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6" w:rsidRPr="00697CC6" w:rsidRDefault="00637626" w:rsidP="00637626">
      <w:pPr>
        <w:jc w:val="left"/>
        <w:rPr>
          <w:rFonts w:ascii="宋体" w:hAnsi="宋体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>附件5</w:t>
      </w:r>
    </w:p>
    <w:p w:rsidR="00637626" w:rsidRPr="00697CC6" w:rsidRDefault="00637626" w:rsidP="00637626">
      <w:pPr>
        <w:ind w:firstLineChars="100" w:firstLine="442"/>
        <w:jc w:val="left"/>
        <w:rPr>
          <w:rFonts w:ascii="宋体" w:hAnsi="宋体" w:hint="eastAsia"/>
          <w:b/>
          <w:sz w:val="44"/>
          <w:szCs w:val="44"/>
        </w:rPr>
      </w:pPr>
      <w:r w:rsidRPr="00697CC6">
        <w:rPr>
          <w:rFonts w:ascii="宋体" w:hAnsi="宋体" w:hint="eastAsia"/>
          <w:b/>
          <w:sz w:val="44"/>
          <w:szCs w:val="44"/>
        </w:rPr>
        <w:t>第四届中国（北京）国际服务贸易交易会</w:t>
      </w:r>
    </w:p>
    <w:p w:rsidR="00637626" w:rsidRPr="00697CC6" w:rsidRDefault="00637626" w:rsidP="00637626">
      <w:pPr>
        <w:ind w:firstLineChars="500" w:firstLine="2209"/>
        <w:jc w:val="left"/>
        <w:rPr>
          <w:rFonts w:ascii="宋体" w:hAnsi="宋体"/>
          <w:sz w:val="32"/>
          <w:szCs w:val="32"/>
        </w:rPr>
      </w:pPr>
      <w:r w:rsidRPr="00697CC6">
        <w:rPr>
          <w:rFonts w:ascii="宋体" w:hAnsi="宋体" w:hint="eastAsia"/>
          <w:b/>
          <w:sz w:val="44"/>
          <w:szCs w:val="44"/>
        </w:rPr>
        <w:t>及中医药服务版块简介</w:t>
      </w:r>
    </w:p>
    <w:p w:rsidR="00637626" w:rsidRPr="00697CC6" w:rsidRDefault="00637626" w:rsidP="00637626">
      <w:pPr>
        <w:spacing w:line="560" w:lineRule="exact"/>
        <w:ind w:firstLineChars="200" w:firstLine="640"/>
        <w:rPr>
          <w:rFonts w:ascii="宋体" w:hAnsi="宋体" w:hint="eastAsia"/>
          <w:color w:val="000000"/>
          <w:sz w:val="32"/>
          <w:szCs w:val="32"/>
          <w:shd w:val="clear" w:color="auto" w:fill="FFFFFF"/>
        </w:rPr>
      </w:pPr>
    </w:p>
    <w:p w:rsidR="00637626" w:rsidRPr="00697CC6" w:rsidRDefault="00637626" w:rsidP="00637626">
      <w:pPr>
        <w:spacing w:line="560" w:lineRule="exact"/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</w:pPr>
      <w:r w:rsidRPr="00697CC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一．第四届中国（北京）国际服务贸易交易会</w:t>
      </w:r>
    </w:p>
    <w:p w:rsidR="00637626" w:rsidRPr="00697CC6" w:rsidRDefault="00637626" w:rsidP="00637626">
      <w:pPr>
        <w:ind w:firstLine="420"/>
        <w:jc w:val="left"/>
        <w:rPr>
          <w:rFonts w:ascii="宋体" w:hAnsi="宋体" w:hint="eastAsia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 xml:space="preserve"> 第四届中国（北京）国际服务贸易交易会（简称京交会）将于2016年5月28日至6月1日在北京继续举办。京交会由中华人民共和国商务部和北京市人民政府共同主办，世界贸易组织、联合国贸易与发展会议、经济合作与发展组织三大世界经济组织作为永久支持单位，是当今世界唯一的综合型服务贸易专业展会。</w:t>
      </w:r>
    </w:p>
    <w:p w:rsidR="00637626" w:rsidRPr="00697CC6" w:rsidRDefault="00637626" w:rsidP="00637626">
      <w:pPr>
        <w:ind w:firstLine="420"/>
        <w:jc w:val="left"/>
        <w:rPr>
          <w:rFonts w:ascii="宋体" w:hAnsi="宋体" w:hint="eastAsia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>2014年5月举办的第三届京交会以扩大服务业开放为主线，展览展示亮点纷呈，论坛会议主题突出，交易洽谈务实高效，吸引了来自117个国家和地区15.3万人次参展参会，其中专业客商14.5万人次，共达成签约项目236个，意向签约额818.3亿美元。其中国际项目意向签约额355亿美元，是第二届的3.3倍。</w:t>
      </w:r>
    </w:p>
    <w:p w:rsidR="00637626" w:rsidRPr="00697CC6" w:rsidRDefault="00637626" w:rsidP="00637626">
      <w:pPr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392E8D">
        <w:rPr>
          <w:rFonts w:ascii="宋体" w:hAnsi="宋体" w:hint="eastAsia"/>
          <w:sz w:val="32"/>
          <w:szCs w:val="32"/>
        </w:rPr>
        <w:t>第四届京交会将继续立足高端，聚焦专业，围绕“一带一路”、“互联网+”等国家战略，突出展示全球服务贸易精品，选树优秀服务企业及服务案例，推动服务贸易的国际交流与融合。邀请国际政要、国际组织负责人、国际商协会、跨国公司负责人及服务贸易展客商代表，举办“高峰会”、“展</w:t>
      </w:r>
      <w:r w:rsidRPr="00392E8D">
        <w:rPr>
          <w:rFonts w:ascii="宋体" w:hAnsi="宋体" w:hint="eastAsia"/>
          <w:sz w:val="32"/>
          <w:szCs w:val="32"/>
        </w:rPr>
        <w:lastRenderedPageBreak/>
        <w:t>览展示”、“论坛活动”、“洽谈交易”及多场次主题活动。</w:t>
      </w:r>
    </w:p>
    <w:p w:rsidR="00637626" w:rsidRPr="00697CC6" w:rsidRDefault="00637626" w:rsidP="00637626">
      <w:pPr>
        <w:jc w:val="left"/>
        <w:rPr>
          <w:rFonts w:ascii="宋体" w:hAnsi="宋体"/>
          <w:b/>
          <w:sz w:val="32"/>
          <w:szCs w:val="32"/>
        </w:rPr>
      </w:pPr>
      <w:r w:rsidRPr="00697CC6">
        <w:rPr>
          <w:rFonts w:ascii="宋体" w:hAnsi="宋体" w:hint="eastAsia"/>
          <w:b/>
          <w:sz w:val="32"/>
          <w:szCs w:val="32"/>
        </w:rPr>
        <w:t>二．中医药板块</w:t>
      </w:r>
    </w:p>
    <w:p w:rsidR="00637626" w:rsidRPr="00697CC6" w:rsidRDefault="00637626" w:rsidP="00637626">
      <w:pPr>
        <w:ind w:firstLineChars="200" w:firstLine="640"/>
        <w:rPr>
          <w:rFonts w:ascii="宋体" w:hAnsi="宋体" w:hint="eastAsia"/>
          <w:color w:val="FF6600"/>
          <w:sz w:val="32"/>
          <w:szCs w:val="32"/>
        </w:rPr>
      </w:pPr>
      <w:r w:rsidRPr="00697CC6">
        <w:rPr>
          <w:rFonts w:ascii="宋体" w:hAnsi="宋体" w:hint="eastAsia"/>
          <w:color w:val="000000"/>
          <w:sz w:val="32"/>
          <w:szCs w:val="32"/>
        </w:rPr>
        <w:t>中医药板块作为京交会的重点板块之一，三届京交会共接待了国际友人、来宾和市民约6万人次，发放各种资料7.9万余份，签订合作协议11项，签约额逾3.8亿元人民币。得到了市有关领导的高度赞扬。</w:t>
      </w:r>
    </w:p>
    <w:p w:rsidR="00637626" w:rsidRPr="00697CC6" w:rsidRDefault="00637626" w:rsidP="00637626">
      <w:pPr>
        <w:rPr>
          <w:rFonts w:ascii="宋体" w:hAnsi="宋体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>本届京交会中医药板块仍将有</w:t>
      </w:r>
      <w:r w:rsidRPr="00697CC6">
        <w:rPr>
          <w:rFonts w:ascii="宋体" w:hAnsi="宋体" w:hint="eastAsia"/>
          <w:b/>
          <w:bCs/>
          <w:sz w:val="32"/>
          <w:szCs w:val="32"/>
        </w:rPr>
        <w:t>1</w:t>
      </w:r>
      <w:r w:rsidRPr="00697CC6">
        <w:rPr>
          <w:rFonts w:ascii="宋体" w:hAnsi="宋体" w:hint="eastAsia"/>
          <w:sz w:val="32"/>
          <w:szCs w:val="32"/>
        </w:rPr>
        <w:t>个主题日（中医药主题日启动仪式暨中医药服务贸易峰会，项目签约仪式），</w:t>
      </w:r>
      <w:r w:rsidRPr="00697CC6">
        <w:rPr>
          <w:rFonts w:ascii="宋体" w:hAnsi="宋体" w:hint="eastAsia"/>
          <w:b/>
          <w:bCs/>
          <w:sz w:val="32"/>
          <w:szCs w:val="32"/>
        </w:rPr>
        <w:t>2</w:t>
      </w:r>
      <w:r w:rsidRPr="00697CC6">
        <w:rPr>
          <w:rFonts w:ascii="宋体" w:hAnsi="宋体" w:hint="eastAsia"/>
          <w:sz w:val="32"/>
          <w:szCs w:val="32"/>
        </w:rPr>
        <w:t>个展区（特装展示区、标装展区），2项活动（双语养生讲座、中医药服务体验），</w:t>
      </w:r>
      <w:r>
        <w:rPr>
          <w:rFonts w:ascii="宋体" w:hAnsi="宋体" w:hint="eastAsia"/>
          <w:sz w:val="32"/>
          <w:szCs w:val="32"/>
        </w:rPr>
        <w:t>4</w:t>
      </w:r>
      <w:r w:rsidRPr="00697CC6">
        <w:rPr>
          <w:rFonts w:ascii="宋体" w:hAnsi="宋体" w:hint="eastAsia"/>
          <w:sz w:val="32"/>
          <w:szCs w:val="32"/>
        </w:rPr>
        <w:t>个会议（</w:t>
      </w:r>
      <w:r w:rsidRPr="00AC14CA">
        <w:rPr>
          <w:rFonts w:ascii="宋体" w:hAnsi="宋体" w:hint="eastAsia"/>
          <w:sz w:val="32"/>
          <w:szCs w:val="32"/>
        </w:rPr>
        <w:t>第四届京交会中医药服务贸易主题日暨海外华侨华人中医药大会</w:t>
      </w:r>
      <w:r>
        <w:rPr>
          <w:rFonts w:ascii="宋体" w:hAnsi="宋体" w:hint="eastAsia"/>
          <w:sz w:val="32"/>
          <w:szCs w:val="32"/>
        </w:rPr>
        <w:t>、</w:t>
      </w:r>
      <w:r w:rsidRPr="00AC14CA">
        <w:rPr>
          <w:rFonts w:ascii="宋体" w:hAnsi="宋体" w:hint="eastAsia"/>
          <w:sz w:val="32"/>
          <w:szCs w:val="32"/>
        </w:rPr>
        <w:t>中医药科技创新论坛</w:t>
      </w:r>
      <w:r>
        <w:rPr>
          <w:rFonts w:ascii="宋体" w:hAnsi="宋体" w:hint="eastAsia"/>
          <w:sz w:val="32"/>
          <w:szCs w:val="32"/>
        </w:rPr>
        <w:t>、</w:t>
      </w:r>
      <w:r w:rsidRPr="00AC14CA">
        <w:rPr>
          <w:rFonts w:ascii="宋体" w:hAnsi="宋体" w:hint="eastAsia"/>
          <w:sz w:val="32"/>
          <w:szCs w:val="32"/>
        </w:rPr>
        <w:t>中医药名医名师讲坛</w:t>
      </w:r>
      <w:r>
        <w:rPr>
          <w:rFonts w:ascii="宋体" w:hAnsi="宋体" w:hint="eastAsia"/>
          <w:sz w:val="32"/>
          <w:szCs w:val="32"/>
        </w:rPr>
        <w:t>、</w:t>
      </w:r>
      <w:r w:rsidRPr="00AC14CA">
        <w:rPr>
          <w:rFonts w:ascii="宋体" w:hAnsi="宋体" w:hint="eastAsia"/>
          <w:sz w:val="32"/>
          <w:szCs w:val="32"/>
        </w:rPr>
        <w:t>海外中医药发展论坛</w:t>
      </w:r>
      <w:r w:rsidRPr="00697CC6">
        <w:rPr>
          <w:rFonts w:ascii="宋体" w:hAnsi="宋体" w:hint="eastAsia"/>
          <w:sz w:val="32"/>
          <w:szCs w:val="32"/>
        </w:rPr>
        <w:t>）。时间为5天。</w:t>
      </w:r>
    </w:p>
    <w:p w:rsidR="00637626" w:rsidRPr="00697CC6" w:rsidRDefault="00637626" w:rsidP="00637626">
      <w:pPr>
        <w:ind w:firstLine="420"/>
        <w:jc w:val="left"/>
        <w:rPr>
          <w:rFonts w:ascii="宋体" w:hAnsi="宋体" w:hint="eastAsia"/>
          <w:bCs/>
          <w:sz w:val="32"/>
          <w:szCs w:val="32"/>
        </w:rPr>
      </w:pPr>
      <w:r w:rsidRPr="00697CC6">
        <w:rPr>
          <w:rFonts w:ascii="宋体" w:hAnsi="宋体" w:hint="eastAsia"/>
          <w:bCs/>
          <w:sz w:val="32"/>
          <w:szCs w:val="32"/>
        </w:rPr>
        <w:t xml:space="preserve"> 两个展区中，特装展示区将分成不同主题，以项目的形式集中展示，更加方便客户的需求选择，突出交易内容。</w:t>
      </w:r>
    </w:p>
    <w:p w:rsidR="00637626" w:rsidRPr="00697CC6" w:rsidRDefault="00637626" w:rsidP="00637626">
      <w:pPr>
        <w:ind w:firstLine="420"/>
        <w:jc w:val="left"/>
        <w:rPr>
          <w:rFonts w:ascii="宋体" w:hAnsi="宋体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 xml:space="preserve"> 标装展示区继续以全国中医药企业、中医医院、中医院校、中医科研院所、中医养生机构、中医医疗旅游企业、中医培训机构等为独立单元进行展示。</w:t>
      </w:r>
    </w:p>
    <w:p w:rsidR="00637626" w:rsidRPr="00697CC6" w:rsidRDefault="00637626" w:rsidP="00637626">
      <w:pPr>
        <w:ind w:firstLine="420"/>
        <w:jc w:val="left"/>
        <w:rPr>
          <w:rFonts w:ascii="宋体" w:hAnsi="宋体" w:hint="eastAsia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 xml:space="preserve"> 两项活动中，中医药双语养生讲座将继续面向联合国贸发会议代表、外国驻华使馆和媒体及国外参展商和参会代表，邀请中医药养生保健专家，讲解中医药养生知识，传播中医药文化；中医药服务体验将分为公众体验和参展中外嘉宾体验，并实现展场与体验区的互动，增加体验效果和受众范围。</w:t>
      </w:r>
    </w:p>
    <w:p w:rsidR="00637626" w:rsidRPr="00697CC6" w:rsidRDefault="00637626" w:rsidP="00637626">
      <w:pPr>
        <w:ind w:firstLine="420"/>
        <w:jc w:val="left"/>
        <w:rPr>
          <w:rFonts w:ascii="宋体" w:hAnsi="宋体" w:hint="eastAsia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lastRenderedPageBreak/>
        <w:t xml:space="preserve"> </w:t>
      </w:r>
      <w:r>
        <w:rPr>
          <w:rFonts w:ascii="宋体" w:hAnsi="宋体" w:hint="eastAsia"/>
          <w:sz w:val="32"/>
          <w:szCs w:val="32"/>
        </w:rPr>
        <w:t>为服务客商，促进洽谈，京交会期间中医药板块还将举办三</w:t>
      </w:r>
      <w:r w:rsidRPr="00697CC6">
        <w:rPr>
          <w:rFonts w:ascii="宋体" w:hAnsi="宋体" w:hint="eastAsia"/>
          <w:sz w:val="32"/>
          <w:szCs w:val="32"/>
        </w:rPr>
        <w:t>场包括中医药服务贸易发展探讨与产品推介性会议。</w:t>
      </w:r>
    </w:p>
    <w:p w:rsidR="00A322F8" w:rsidRPr="00637626" w:rsidRDefault="00A322F8"/>
    <w:sectPr w:rsidR="00A322F8" w:rsidRPr="00637626" w:rsidSect="00A3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626"/>
    <w:rsid w:val="00637626"/>
    <w:rsid w:val="00A3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> 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pc-100</dc:creator>
  <cp:keywords/>
  <dc:description/>
  <cp:lastModifiedBy>pc-100</cp:lastModifiedBy>
  <cp:revision>1</cp:revision>
  <dcterms:created xsi:type="dcterms:W3CDTF">2016-04-06T07:03:00Z</dcterms:created>
  <dcterms:modified xsi:type="dcterms:W3CDTF">2016-04-06T07:04:00Z</dcterms:modified>
</cp:coreProperties>
</file>