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00" w:rsidRPr="00697CC6" w:rsidRDefault="00AD4800" w:rsidP="00AD4800">
      <w:pPr>
        <w:jc w:val="left"/>
        <w:rPr>
          <w:rFonts w:ascii="宋体" w:hAnsi="宋体" w:hint="eastAsia"/>
          <w:sz w:val="32"/>
          <w:szCs w:val="32"/>
        </w:rPr>
      </w:pPr>
      <w:r w:rsidRPr="00697CC6">
        <w:rPr>
          <w:rFonts w:ascii="宋体" w:hAnsi="宋体" w:hint="eastAsia"/>
          <w:sz w:val="32"/>
          <w:szCs w:val="32"/>
        </w:rPr>
        <w:t xml:space="preserve">附件3     </w:t>
      </w:r>
    </w:p>
    <w:p w:rsidR="00AD4800" w:rsidRPr="00697CC6" w:rsidRDefault="00AD4800" w:rsidP="00AD4800">
      <w:pPr>
        <w:jc w:val="center"/>
        <w:rPr>
          <w:rFonts w:ascii="宋体" w:hAnsi="宋体"/>
          <w:sz w:val="32"/>
          <w:szCs w:val="32"/>
        </w:rPr>
      </w:pPr>
      <w:r w:rsidRPr="00697CC6">
        <w:rPr>
          <w:rFonts w:ascii="宋体" w:hAnsi="宋体" w:hint="eastAsia"/>
          <w:b/>
          <w:bCs/>
          <w:sz w:val="32"/>
          <w:szCs w:val="32"/>
        </w:rPr>
        <w:t>参展单位提供参展资料内容及技术要求</w:t>
      </w:r>
    </w:p>
    <w:p w:rsidR="00AD4800" w:rsidRPr="00697CC6" w:rsidRDefault="00AD4800" w:rsidP="00AD4800">
      <w:pPr>
        <w:spacing w:line="0" w:lineRule="atLeast"/>
        <w:rPr>
          <w:rFonts w:ascii="宋体" w:hAnsi="宋体"/>
          <w:sz w:val="32"/>
          <w:szCs w:val="32"/>
        </w:rPr>
      </w:pPr>
      <w:r w:rsidRPr="00697CC6">
        <w:rPr>
          <w:rFonts w:ascii="宋体" w:hAnsi="宋体" w:hint="eastAsia"/>
          <w:sz w:val="32"/>
          <w:szCs w:val="32"/>
        </w:rPr>
        <w:t>联系人：         手机：      座机：       邮箱：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1800"/>
        <w:gridCol w:w="5909"/>
      </w:tblGrid>
      <w:tr w:rsidR="00AD4800" w:rsidRPr="00697CC6" w:rsidTr="00123F1F">
        <w:trPr>
          <w:trHeight w:val="540"/>
          <w:tblCellSpacing w:w="0" w:type="dxa"/>
        </w:trPr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AD4800" w:rsidRPr="00697CC6" w:rsidRDefault="00AD4800" w:rsidP="00123F1F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97CC6">
              <w:rPr>
                <w:rFonts w:ascii="宋体" w:hAnsi="宋体" w:hint="eastAsia"/>
                <w:b/>
                <w:bCs/>
                <w:sz w:val="32"/>
                <w:szCs w:val="32"/>
              </w:rPr>
              <w:t>材料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BE0E3"/>
            <w:vAlign w:val="center"/>
          </w:tcPr>
          <w:p w:rsidR="00AD4800" w:rsidRPr="00697CC6" w:rsidRDefault="00AD4800" w:rsidP="00123F1F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697CC6">
              <w:rPr>
                <w:rFonts w:ascii="宋体" w:hAnsi="宋体" w:hint="eastAsia"/>
                <w:b/>
                <w:bCs/>
                <w:sz w:val="32"/>
                <w:szCs w:val="32"/>
              </w:rPr>
              <w:t>规范</w:t>
            </w:r>
          </w:p>
        </w:tc>
      </w:tr>
      <w:tr w:rsidR="00AD4800" w:rsidRPr="00697CC6" w:rsidTr="00123F1F">
        <w:trPr>
          <w:trHeight w:val="540"/>
          <w:tblCellSpacing w:w="0" w:type="dxa"/>
        </w:trPr>
        <w:tc>
          <w:tcPr>
            <w:tcW w:w="29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中英文企业全称</w:t>
            </w:r>
          </w:p>
        </w:tc>
      </w:tr>
      <w:tr w:rsidR="00AD4800" w:rsidRPr="00697CC6" w:rsidTr="00123F1F">
        <w:trPr>
          <w:trHeight w:val="540"/>
          <w:tblCellSpacing w:w="0" w:type="dxa"/>
        </w:trPr>
        <w:tc>
          <w:tcPr>
            <w:tcW w:w="29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企业</w:t>
            </w:r>
            <w:r w:rsidRPr="00697CC6">
              <w:rPr>
                <w:rFonts w:ascii="宋体" w:hAnsi="宋体"/>
                <w:sz w:val="28"/>
                <w:szCs w:val="28"/>
              </w:rPr>
              <w:t>/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品牌</w:t>
            </w:r>
            <w:r w:rsidRPr="00697CC6">
              <w:rPr>
                <w:rFonts w:ascii="宋体" w:hAnsi="宋体"/>
                <w:sz w:val="28"/>
                <w:szCs w:val="28"/>
              </w:rPr>
              <w:t>LOGO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企业</w:t>
            </w:r>
            <w:r w:rsidRPr="00697CC6">
              <w:rPr>
                <w:rFonts w:ascii="宋体" w:hAnsi="宋体"/>
                <w:sz w:val="28"/>
                <w:szCs w:val="28"/>
              </w:rPr>
              <w:t>/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品牌</w:t>
            </w:r>
            <w:r w:rsidRPr="00697CC6">
              <w:rPr>
                <w:rFonts w:ascii="宋体" w:hAnsi="宋体"/>
                <w:sz w:val="28"/>
                <w:szCs w:val="28"/>
              </w:rPr>
              <w:t>LOGO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标准组合、标准色彩矢量文件，</w:t>
            </w:r>
            <w:r w:rsidRPr="00697CC6">
              <w:rPr>
                <w:rFonts w:ascii="宋体" w:hAnsi="宋体"/>
                <w:sz w:val="28"/>
                <w:szCs w:val="28"/>
              </w:rPr>
              <w:t>AI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格式</w:t>
            </w:r>
          </w:p>
        </w:tc>
      </w:tr>
      <w:tr w:rsidR="00AD4800" w:rsidRPr="00697CC6" w:rsidTr="00123F1F">
        <w:trPr>
          <w:trHeight w:val="585"/>
          <w:tblCellSpacing w:w="0" w:type="dxa"/>
        </w:trPr>
        <w:tc>
          <w:tcPr>
            <w:tcW w:w="11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展板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企业自主设计</w:t>
            </w:r>
          </w:p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（可选）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尺寸</w:t>
            </w:r>
            <w:r w:rsidRPr="00697CC6">
              <w:rPr>
                <w:rFonts w:ascii="宋体" w:hAnsi="宋体"/>
                <w:sz w:val="28"/>
                <w:szCs w:val="28"/>
              </w:rPr>
              <w:t>A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：宽</w:t>
            </w:r>
            <w:r w:rsidRPr="00697CC6">
              <w:rPr>
                <w:rFonts w:ascii="宋体" w:hAnsi="宋体"/>
                <w:sz w:val="28"/>
                <w:szCs w:val="28"/>
              </w:rPr>
              <w:t>240CM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、高</w:t>
            </w:r>
            <w:r w:rsidRPr="00697CC6">
              <w:rPr>
                <w:rFonts w:ascii="宋体" w:hAnsi="宋体"/>
                <w:sz w:val="28"/>
                <w:szCs w:val="28"/>
              </w:rPr>
              <w:t>120CM</w:t>
            </w:r>
          </w:p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尺寸</w:t>
            </w:r>
            <w:r w:rsidRPr="00697CC6">
              <w:rPr>
                <w:rFonts w:ascii="宋体" w:hAnsi="宋体"/>
                <w:sz w:val="28"/>
                <w:szCs w:val="28"/>
              </w:rPr>
              <w:t>B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：宽</w:t>
            </w:r>
            <w:r w:rsidRPr="00697CC6">
              <w:rPr>
                <w:rFonts w:ascii="宋体" w:hAnsi="宋体"/>
                <w:sz w:val="28"/>
                <w:szCs w:val="28"/>
              </w:rPr>
              <w:t>90CM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、高</w:t>
            </w:r>
            <w:r w:rsidRPr="00697CC6">
              <w:rPr>
                <w:rFonts w:ascii="宋体" w:hAnsi="宋体"/>
                <w:sz w:val="28"/>
                <w:szCs w:val="28"/>
              </w:rPr>
              <w:t>120CM</w:t>
            </w:r>
          </w:p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画面精度</w:t>
            </w:r>
            <w:r w:rsidRPr="00697CC6">
              <w:rPr>
                <w:rFonts w:ascii="宋体" w:hAnsi="宋体"/>
                <w:sz w:val="28"/>
                <w:szCs w:val="28"/>
              </w:rPr>
              <w:t>150DPI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，合层格式，可直接用于喷绘的文件</w:t>
            </w:r>
          </w:p>
        </w:tc>
      </w:tr>
      <w:tr w:rsidR="00AD4800" w:rsidRPr="00697CC6" w:rsidTr="00123F1F">
        <w:trPr>
          <w:trHeight w:val="585"/>
          <w:tblCellSpacing w:w="0" w:type="dxa"/>
        </w:trPr>
        <w:tc>
          <w:tcPr>
            <w:tcW w:w="111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统一设计--企业提供介绍文字，图片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展示项目文字不超过150字，中英对照，建议有图片备选（带文字说明），单张照片不小于1.5M，精度200dpi JPG格式</w:t>
            </w:r>
          </w:p>
        </w:tc>
      </w:tr>
      <w:tr w:rsidR="00AD4800" w:rsidRPr="00697CC6" w:rsidTr="00123F1F">
        <w:trPr>
          <w:trHeight w:val="540"/>
          <w:tblCellSpacing w:w="0" w:type="dxa"/>
        </w:trPr>
        <w:tc>
          <w:tcPr>
            <w:tcW w:w="11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静态宣传画面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企业自主设计</w:t>
            </w:r>
          </w:p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（可选）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尺寸：宽20</w:t>
            </w:r>
            <w:r w:rsidRPr="00697CC6">
              <w:rPr>
                <w:rFonts w:ascii="宋体" w:hAnsi="宋体"/>
                <w:sz w:val="28"/>
                <w:szCs w:val="28"/>
              </w:rPr>
              <w:t>0CM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、高15</w:t>
            </w:r>
            <w:r w:rsidRPr="00697CC6">
              <w:rPr>
                <w:rFonts w:ascii="宋体" w:hAnsi="宋体"/>
                <w:sz w:val="28"/>
                <w:szCs w:val="28"/>
              </w:rPr>
              <w:t>0CM</w:t>
            </w:r>
          </w:p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画面精度</w:t>
            </w:r>
            <w:r w:rsidRPr="00697CC6">
              <w:rPr>
                <w:rFonts w:ascii="宋体" w:hAnsi="宋体"/>
                <w:sz w:val="28"/>
                <w:szCs w:val="28"/>
              </w:rPr>
              <w:t>150DPI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，合层格式，可直接用于使用的文件</w:t>
            </w:r>
          </w:p>
        </w:tc>
      </w:tr>
      <w:tr w:rsidR="00AD4800" w:rsidRPr="00697CC6" w:rsidTr="00123F1F">
        <w:trPr>
          <w:trHeight w:val="540"/>
          <w:tblCellSpacing w:w="0" w:type="dxa"/>
        </w:trPr>
        <w:tc>
          <w:tcPr>
            <w:tcW w:w="111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统一设计--企业提供介绍文字，图片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宣传画面主视觉元素，宣传口号，LOGO矢量文件</w:t>
            </w:r>
          </w:p>
        </w:tc>
      </w:tr>
      <w:tr w:rsidR="00AD4800" w:rsidRPr="00697CC6" w:rsidTr="00123F1F">
        <w:trPr>
          <w:trHeight w:val="540"/>
          <w:tblCellSpacing w:w="0" w:type="dxa"/>
        </w:trPr>
        <w:tc>
          <w:tcPr>
            <w:tcW w:w="29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海报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仅限品牌宣传、企业宣传、服务介绍类提供审批材料，产品类除外。画面精度</w:t>
            </w:r>
            <w:r w:rsidRPr="00697CC6">
              <w:rPr>
                <w:rFonts w:ascii="宋体" w:hAnsi="宋体"/>
                <w:sz w:val="28"/>
                <w:szCs w:val="28"/>
              </w:rPr>
              <w:t>150DPI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，</w:t>
            </w:r>
            <w:r w:rsidRPr="00697CC6">
              <w:rPr>
                <w:rFonts w:ascii="宋体" w:hAnsi="宋体"/>
                <w:sz w:val="28"/>
                <w:szCs w:val="28"/>
              </w:rPr>
              <w:t>JPG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格式</w:t>
            </w:r>
          </w:p>
        </w:tc>
      </w:tr>
      <w:tr w:rsidR="00AD4800" w:rsidRPr="00697CC6" w:rsidTr="00123F1F">
        <w:trPr>
          <w:trHeight w:val="540"/>
          <w:tblCellSpacing w:w="0" w:type="dxa"/>
        </w:trPr>
        <w:tc>
          <w:tcPr>
            <w:tcW w:w="29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lastRenderedPageBreak/>
              <w:t>视频（选择重点区域企业提供）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仅限品牌宣传、企业宣传、服务介绍类提供审批材料，产品类除外。</w:t>
            </w:r>
          </w:p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/>
                <w:sz w:val="28"/>
                <w:szCs w:val="28"/>
              </w:rPr>
              <w:t>AVI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或</w:t>
            </w:r>
            <w:r w:rsidRPr="00697CC6">
              <w:rPr>
                <w:rFonts w:ascii="宋体" w:hAnsi="宋体"/>
                <w:sz w:val="28"/>
                <w:szCs w:val="28"/>
              </w:rPr>
              <w:t>MPEG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格式，分辨率不小于</w:t>
            </w:r>
            <w:r w:rsidRPr="00697CC6">
              <w:rPr>
                <w:rFonts w:ascii="宋体" w:hAnsi="宋体"/>
                <w:sz w:val="28"/>
                <w:szCs w:val="28"/>
              </w:rPr>
              <w:t>800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×</w:t>
            </w:r>
            <w:r w:rsidRPr="00697CC6">
              <w:rPr>
                <w:rFonts w:ascii="宋体" w:hAnsi="宋体"/>
                <w:sz w:val="28"/>
                <w:szCs w:val="28"/>
              </w:rPr>
              <w:t>600</w:t>
            </w:r>
            <w:r w:rsidRPr="00697CC6">
              <w:rPr>
                <w:rFonts w:ascii="宋体" w:hAnsi="宋体" w:hint="eastAsia"/>
                <w:sz w:val="28"/>
                <w:szCs w:val="28"/>
              </w:rPr>
              <w:t>像素</w:t>
            </w:r>
          </w:p>
        </w:tc>
      </w:tr>
      <w:tr w:rsidR="00AD4800" w:rsidRPr="00697CC6" w:rsidTr="00123F1F">
        <w:trPr>
          <w:trHeight w:val="540"/>
          <w:tblCellSpacing w:w="0" w:type="dxa"/>
        </w:trPr>
        <w:tc>
          <w:tcPr>
            <w:tcW w:w="29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互动体验（选择重点区域企业提供）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D4800" w:rsidRPr="00697CC6" w:rsidRDefault="00AD4800" w:rsidP="00123F1F">
            <w:pPr>
              <w:rPr>
                <w:rFonts w:ascii="宋体" w:hAnsi="宋体"/>
                <w:sz w:val="28"/>
                <w:szCs w:val="28"/>
              </w:rPr>
            </w:pPr>
            <w:r w:rsidRPr="00697CC6">
              <w:rPr>
                <w:rFonts w:ascii="宋体" w:hAnsi="宋体" w:hint="eastAsia"/>
                <w:sz w:val="28"/>
                <w:szCs w:val="28"/>
              </w:rPr>
              <w:t>2小时到半天的体验及推广活动，以服务体验为主，具体内容由企业根据自身优势项目提报，可配以现场解说式的项目推介，经板块组委会共同商定具体细节</w:t>
            </w:r>
          </w:p>
        </w:tc>
      </w:tr>
    </w:tbl>
    <w:p w:rsidR="00AD4800" w:rsidRPr="00697CC6" w:rsidRDefault="00AD4800" w:rsidP="00AD4800">
      <w:pPr>
        <w:rPr>
          <w:rFonts w:ascii="宋体" w:hAnsi="宋体"/>
        </w:rPr>
      </w:pPr>
      <w:r w:rsidRPr="00697CC6">
        <w:rPr>
          <w:rFonts w:ascii="宋体" w:hAnsi="宋体" w:hint="eastAsia"/>
        </w:rPr>
        <w:t>材料提供至：</w:t>
      </w:r>
    </w:p>
    <w:p w:rsidR="00AD4800" w:rsidRPr="00697CC6" w:rsidRDefault="00AD4800" w:rsidP="00AD4800">
      <w:pPr>
        <w:rPr>
          <w:rFonts w:ascii="宋体" w:hAnsi="宋体"/>
        </w:rPr>
      </w:pPr>
      <w:r w:rsidRPr="00697CC6">
        <w:rPr>
          <w:rFonts w:ascii="宋体" w:hAnsi="宋体" w:hint="eastAsia"/>
        </w:rPr>
        <w:t>公司名称：北京顺盈时代广告有限公司</w:t>
      </w:r>
    </w:p>
    <w:p w:rsidR="00AD4800" w:rsidRPr="00697CC6" w:rsidRDefault="00AD4800" w:rsidP="00AD4800">
      <w:pPr>
        <w:rPr>
          <w:rFonts w:ascii="宋体" w:hAnsi="宋体"/>
        </w:rPr>
      </w:pPr>
      <w:r w:rsidRPr="00697CC6">
        <w:rPr>
          <w:rFonts w:ascii="宋体" w:hAnsi="宋体" w:hint="eastAsia"/>
        </w:rPr>
        <w:t>联系人：</w:t>
      </w:r>
      <w:r>
        <w:rPr>
          <w:rFonts w:ascii="宋体" w:hAnsi="宋体" w:hint="eastAsia"/>
        </w:rPr>
        <w:t>周彦</w:t>
      </w:r>
      <w:r w:rsidRPr="00697CC6">
        <w:rPr>
          <w:rFonts w:ascii="宋体" w:hAnsi="宋体" w:hint="eastAsia"/>
        </w:rPr>
        <w:t xml:space="preserve"> </w:t>
      </w:r>
    </w:p>
    <w:p w:rsidR="00AD4800" w:rsidRPr="00697CC6" w:rsidRDefault="00AD4800" w:rsidP="00AD4800">
      <w:pPr>
        <w:rPr>
          <w:rFonts w:ascii="宋体" w:hAnsi="宋体"/>
        </w:rPr>
      </w:pPr>
      <w:r w:rsidRPr="00697CC6">
        <w:rPr>
          <w:rFonts w:ascii="宋体" w:hAnsi="宋体" w:hint="eastAsia"/>
        </w:rPr>
        <w:t xml:space="preserve">手机： </w:t>
      </w:r>
      <w:r>
        <w:rPr>
          <w:rFonts w:ascii="宋体" w:hAnsi="宋体" w:hint="eastAsia"/>
        </w:rPr>
        <w:t>15210619694</w:t>
      </w:r>
    </w:p>
    <w:p w:rsidR="00AD4800" w:rsidRPr="00697CC6" w:rsidRDefault="00AD4800" w:rsidP="00AD4800">
      <w:pPr>
        <w:rPr>
          <w:rFonts w:ascii="宋体" w:hAnsi="宋体"/>
        </w:rPr>
      </w:pPr>
      <w:r w:rsidRPr="00697CC6">
        <w:rPr>
          <w:rFonts w:ascii="宋体" w:hAnsi="宋体" w:hint="eastAsia"/>
        </w:rPr>
        <w:t>座机：65691417/65691458</w:t>
      </w:r>
    </w:p>
    <w:p w:rsidR="00AD4800" w:rsidRPr="00697CC6" w:rsidRDefault="00AD4800" w:rsidP="00AD4800">
      <w:pPr>
        <w:jc w:val="left"/>
        <w:rPr>
          <w:rFonts w:ascii="宋体" w:hAnsi="宋体"/>
          <w:sz w:val="36"/>
          <w:szCs w:val="36"/>
        </w:rPr>
      </w:pPr>
      <w:r w:rsidRPr="00697CC6">
        <w:rPr>
          <w:rFonts w:ascii="宋体" w:hAnsi="宋体" w:hint="eastAsia"/>
        </w:rPr>
        <w:t>邮箱：</w:t>
      </w:r>
      <w:r>
        <w:rPr>
          <w:rFonts w:ascii="宋体" w:hAnsi="宋体" w:hint="eastAsia"/>
        </w:rPr>
        <w:t>152156717@qq.com</w:t>
      </w:r>
    </w:p>
    <w:p w:rsidR="00A322F8" w:rsidRDefault="00A322F8"/>
    <w:sectPr w:rsidR="00A322F8" w:rsidSect="00A32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4800"/>
    <w:rsid w:val="00A322F8"/>
    <w:rsid w:val="00AD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 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pc-100</dc:creator>
  <cp:keywords/>
  <dc:description/>
  <cp:lastModifiedBy>pc-100</cp:lastModifiedBy>
  <cp:revision>1</cp:revision>
  <dcterms:created xsi:type="dcterms:W3CDTF">2016-04-06T07:02:00Z</dcterms:created>
  <dcterms:modified xsi:type="dcterms:W3CDTF">2016-04-06T07:02:00Z</dcterms:modified>
</cp:coreProperties>
</file>