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2CA6C" w14:textId="77777777" w:rsidR="00D15C2A" w:rsidRPr="004D04AA" w:rsidRDefault="00D15C2A" w:rsidP="00D15C2A">
      <w:pPr>
        <w:spacing w:before="240" w:after="60" w:line="312" w:lineRule="auto"/>
        <w:jc w:val="center"/>
        <w:outlineLvl w:val="1"/>
        <w:rPr>
          <w:rFonts w:ascii="等线 Light" w:hAnsi="等线 Light"/>
          <w:b/>
          <w:bCs/>
          <w:color w:val="FF0000"/>
          <w:kern w:val="28"/>
          <w:sz w:val="44"/>
          <w:szCs w:val="44"/>
        </w:rPr>
      </w:pPr>
      <w:r w:rsidRPr="004D04AA">
        <w:rPr>
          <w:rFonts w:ascii="等线 Light" w:hAnsi="等线 Light"/>
          <w:b/>
          <w:bCs/>
          <w:color w:val="FF0000"/>
          <w:kern w:val="28"/>
          <w:sz w:val="44"/>
          <w:szCs w:val="44"/>
        </w:rPr>
        <w:t>北京市</w:t>
      </w:r>
      <w:r w:rsidRPr="004D04AA">
        <w:rPr>
          <w:rFonts w:ascii="等线 Light" w:hAnsi="等线 Light" w:hint="eastAsia"/>
          <w:b/>
          <w:bCs/>
          <w:color w:val="FF0000"/>
          <w:kern w:val="28"/>
          <w:sz w:val="44"/>
          <w:szCs w:val="44"/>
        </w:rPr>
        <w:t>中医管理局</w:t>
      </w:r>
    </w:p>
    <w:p w14:paraId="6EDC9B06" w14:textId="77777777" w:rsidR="00D15C2A" w:rsidRPr="006A0CE1" w:rsidRDefault="00D15C2A" w:rsidP="00D15C2A">
      <w:pPr>
        <w:spacing w:line="0" w:lineRule="atLeast"/>
        <w:jc w:val="center"/>
        <w:rPr>
          <w:rFonts w:ascii="宋体" w:hAnsi="宋体" w:cs="Calibri"/>
          <w:b/>
          <w:color w:val="FF0000"/>
          <w:sz w:val="43"/>
          <w:szCs w:val="43"/>
        </w:rPr>
      </w:pPr>
      <w:r w:rsidRPr="006A0CE1">
        <w:rPr>
          <w:rFonts w:ascii="宋体" w:hAnsi="宋体" w:cs="Calibri" w:hint="eastAsia"/>
          <w:b/>
          <w:color w:val="FF0000"/>
          <w:sz w:val="43"/>
          <w:szCs w:val="43"/>
        </w:rPr>
        <w:t>北京中医药</w:t>
      </w:r>
      <w:r>
        <w:rPr>
          <w:rFonts w:ascii="宋体" w:hAnsi="宋体" w:cs="Calibri" w:hint="eastAsia"/>
          <w:b/>
          <w:color w:val="FF0000"/>
          <w:sz w:val="43"/>
          <w:szCs w:val="43"/>
        </w:rPr>
        <w:t>治未病落地</w:t>
      </w:r>
      <w:r w:rsidRPr="006A0CE1">
        <w:rPr>
          <w:rFonts w:ascii="宋体" w:hAnsi="宋体" w:cs="Calibri" w:hint="eastAsia"/>
          <w:b/>
          <w:color w:val="FF0000"/>
          <w:sz w:val="43"/>
          <w:szCs w:val="43"/>
        </w:rPr>
        <w:t>工程</w:t>
      </w:r>
    </w:p>
    <w:p w14:paraId="203436E2" w14:textId="77777777" w:rsidR="00D15C2A" w:rsidRDefault="00D15C2A" w:rsidP="00D15C2A">
      <w:pPr>
        <w:spacing w:line="200" w:lineRule="exact"/>
        <w:rPr>
          <w:rFonts w:eastAsia="Times New Roman"/>
          <w:sz w:val="24"/>
        </w:rPr>
      </w:pPr>
    </w:p>
    <w:p w14:paraId="0E2A3FC4" w14:textId="77777777" w:rsidR="00D15C2A" w:rsidRDefault="00D15C2A" w:rsidP="00D15C2A">
      <w:pPr>
        <w:spacing w:line="303" w:lineRule="exact"/>
        <w:rPr>
          <w:rFonts w:eastAsia="Times New Roman"/>
          <w:sz w:val="24"/>
        </w:rPr>
      </w:pPr>
    </w:p>
    <w:p w14:paraId="05DCF682" w14:textId="77777777" w:rsidR="00D15C2A" w:rsidRPr="00686059" w:rsidRDefault="00D15C2A" w:rsidP="00D15C2A">
      <w:pPr>
        <w:spacing w:line="0" w:lineRule="atLeast"/>
        <w:jc w:val="center"/>
        <w:rPr>
          <w:rFonts w:ascii="宋体" w:hAnsi="宋体"/>
          <w:color w:val="FF0000"/>
          <w:sz w:val="144"/>
        </w:rPr>
      </w:pPr>
      <w:r>
        <w:rPr>
          <w:rFonts w:ascii="宋体" w:hAnsi="宋体"/>
          <w:color w:val="FF0000"/>
          <w:sz w:val="144"/>
        </w:rPr>
        <w:t>简 报</w:t>
      </w:r>
    </w:p>
    <w:p w14:paraId="08E98477" w14:textId="77777777" w:rsidR="00D15C2A" w:rsidRDefault="00D15C2A" w:rsidP="00D15C2A">
      <w:pPr>
        <w:spacing w:line="229" w:lineRule="exact"/>
        <w:rPr>
          <w:sz w:val="24"/>
        </w:rPr>
      </w:pPr>
    </w:p>
    <w:p w14:paraId="018B754B" w14:textId="32E42E64" w:rsidR="00D15C2A" w:rsidRDefault="00D15C2A" w:rsidP="00D15C2A">
      <w:pPr>
        <w:spacing w:line="0" w:lineRule="atLeast"/>
        <w:jc w:val="center"/>
        <w:rPr>
          <w:rFonts w:ascii="宋体" w:hAnsi="宋体"/>
          <w:sz w:val="32"/>
        </w:rPr>
      </w:pPr>
      <w:r>
        <w:rPr>
          <w:rFonts w:ascii="宋体" w:hAnsi="宋体"/>
          <w:sz w:val="32"/>
        </w:rPr>
        <w:t>第</w:t>
      </w:r>
      <w:r w:rsidR="00511DE2">
        <w:rPr>
          <w:rFonts w:ascii="宋体" w:hAnsi="宋体" w:hint="eastAsia"/>
          <w:color w:val="FF0000"/>
          <w:sz w:val="32"/>
        </w:rPr>
        <w:t>9</w:t>
      </w:r>
      <w:r>
        <w:rPr>
          <w:rFonts w:ascii="宋体" w:hAnsi="宋体"/>
          <w:sz w:val="32"/>
        </w:rPr>
        <w:t xml:space="preserve"> 期</w:t>
      </w:r>
    </w:p>
    <w:p w14:paraId="5E1F6A3A" w14:textId="77777777" w:rsidR="00D15C2A" w:rsidRDefault="00D15C2A" w:rsidP="00D15C2A">
      <w:pPr>
        <w:spacing w:line="346" w:lineRule="exact"/>
        <w:rPr>
          <w:sz w:val="24"/>
        </w:rPr>
      </w:pPr>
    </w:p>
    <w:p w14:paraId="763B24CF" w14:textId="347F4C8D" w:rsidR="00D15C2A" w:rsidRPr="00A81C82" w:rsidRDefault="00D15C2A" w:rsidP="00D15C2A">
      <w:pPr>
        <w:tabs>
          <w:tab w:val="left" w:pos="7020"/>
        </w:tabs>
        <w:spacing w:line="0" w:lineRule="atLeast"/>
        <w:rPr>
          <w:rFonts w:ascii="宋体" w:hAnsi="宋体" w:cs="Calibri"/>
          <w:sz w:val="29"/>
          <w:szCs w:val="29"/>
        </w:rPr>
      </w:pPr>
      <w:r w:rsidRPr="00C05573">
        <w:rPr>
          <w:rFonts w:asciiTheme="majorEastAsia" w:eastAsiaTheme="majorEastAsia" w:hAnsiTheme="majorEastAsia" w:cs="Calibri"/>
          <w:b/>
          <w:sz w:val="29"/>
          <w:szCs w:val="29"/>
        </w:rPr>
        <w:t>北京市</w:t>
      </w:r>
      <w:r w:rsidRPr="00C05573">
        <w:rPr>
          <w:rFonts w:asciiTheme="majorEastAsia" w:eastAsiaTheme="majorEastAsia" w:hAnsiTheme="majorEastAsia" w:cs="Calibri" w:hint="eastAsia"/>
          <w:b/>
          <w:sz w:val="29"/>
          <w:szCs w:val="29"/>
        </w:rPr>
        <w:t>中医管理局北京中医药治未病落地工程领导</w:t>
      </w:r>
      <w:r w:rsidRPr="00C05573">
        <w:rPr>
          <w:rFonts w:asciiTheme="majorEastAsia" w:eastAsiaTheme="majorEastAsia" w:hAnsiTheme="majorEastAsia" w:cs="Calibri"/>
          <w:b/>
          <w:sz w:val="29"/>
          <w:szCs w:val="29"/>
        </w:rPr>
        <w:t>小组</w:t>
      </w:r>
      <w:r w:rsidRPr="00C05573">
        <w:rPr>
          <w:rFonts w:asciiTheme="majorEastAsia" w:eastAsiaTheme="majorEastAsia" w:hAnsiTheme="majorEastAsia" w:cs="Calibri" w:hint="eastAsia"/>
          <w:b/>
          <w:sz w:val="29"/>
          <w:szCs w:val="29"/>
        </w:rPr>
        <w:t xml:space="preserve">办公室（北京中医药治未病落地工程指挥部）    </w:t>
      </w:r>
      <w:r>
        <w:rPr>
          <w:rFonts w:ascii="宋体" w:hAnsi="宋体" w:cs="Calibri" w:hint="eastAsia"/>
          <w:sz w:val="29"/>
          <w:szCs w:val="29"/>
        </w:rPr>
        <w:t xml:space="preserve">       </w:t>
      </w:r>
      <w:r w:rsidRPr="006A0CE1">
        <w:rPr>
          <w:rFonts w:ascii="宋体" w:hAnsi="宋体"/>
          <w:kern w:val="0"/>
          <w:sz w:val="29"/>
          <w:szCs w:val="29"/>
        </w:rPr>
        <w:t>201</w:t>
      </w:r>
      <w:r>
        <w:rPr>
          <w:rFonts w:ascii="宋体" w:hAnsi="宋体" w:hint="eastAsia"/>
          <w:kern w:val="0"/>
          <w:sz w:val="29"/>
          <w:szCs w:val="29"/>
        </w:rPr>
        <w:t>7</w:t>
      </w:r>
      <w:r w:rsidRPr="006A0CE1">
        <w:rPr>
          <w:rFonts w:ascii="宋体" w:hAnsi="宋体"/>
          <w:kern w:val="0"/>
          <w:sz w:val="29"/>
          <w:szCs w:val="29"/>
        </w:rPr>
        <w:t>年</w:t>
      </w:r>
      <w:r w:rsidR="002968A4">
        <w:rPr>
          <w:rFonts w:ascii="宋体" w:hAnsi="宋体" w:hint="eastAsia"/>
          <w:kern w:val="0"/>
          <w:sz w:val="29"/>
          <w:szCs w:val="29"/>
        </w:rPr>
        <w:t>09</w:t>
      </w:r>
      <w:r w:rsidRPr="006A0CE1">
        <w:rPr>
          <w:rFonts w:ascii="宋体" w:hAnsi="宋体"/>
          <w:kern w:val="0"/>
          <w:sz w:val="29"/>
          <w:szCs w:val="29"/>
        </w:rPr>
        <w:t>月</w:t>
      </w:r>
      <w:r w:rsidR="002968A4">
        <w:rPr>
          <w:rFonts w:ascii="宋体" w:hAnsi="宋体" w:hint="eastAsia"/>
          <w:kern w:val="0"/>
          <w:sz w:val="29"/>
          <w:szCs w:val="29"/>
        </w:rPr>
        <w:t>2</w:t>
      </w:r>
      <w:r>
        <w:rPr>
          <w:rFonts w:ascii="宋体" w:hAnsi="宋体" w:hint="eastAsia"/>
          <w:kern w:val="0"/>
          <w:sz w:val="29"/>
          <w:szCs w:val="29"/>
        </w:rPr>
        <w:t>2日</w:t>
      </w:r>
      <w:r w:rsidRPr="006A0CE1">
        <w:rPr>
          <w:rFonts w:ascii="宋体" w:hAnsi="宋体" w:hint="eastAsia"/>
          <w:kern w:val="0"/>
          <w:sz w:val="29"/>
          <w:szCs w:val="29"/>
        </w:rPr>
        <w:t xml:space="preserve">  </w:t>
      </w:r>
    </w:p>
    <w:p w14:paraId="56001A86" w14:textId="77777777" w:rsidR="00D15C2A" w:rsidRPr="000D392D" w:rsidRDefault="00D15C2A" w:rsidP="00D15C2A">
      <w:pPr>
        <w:rPr>
          <w:rFonts w:ascii="方正小标宋简体" w:eastAsia="方正小标宋简体" w:hAnsi="宋体"/>
          <w:sz w:val="44"/>
          <w:szCs w:val="44"/>
        </w:rPr>
      </w:pPr>
      <w:r>
        <w:rPr>
          <w:noProof/>
        </w:rPr>
        <mc:AlternateContent>
          <mc:Choice Requires="wps">
            <w:drawing>
              <wp:anchor distT="0" distB="0" distL="114300" distR="114300" simplePos="0" relativeHeight="251662336" behindDoc="0" locked="0" layoutInCell="1" allowOverlap="1" wp14:anchorId="5D067426" wp14:editId="5BA2BE1A">
                <wp:simplePos x="0" y="0"/>
                <wp:positionH relativeFrom="column">
                  <wp:posOffset>0</wp:posOffset>
                </wp:positionH>
                <wp:positionV relativeFrom="paragraph">
                  <wp:posOffset>157480</wp:posOffset>
                </wp:positionV>
                <wp:extent cx="5372100" cy="0"/>
                <wp:effectExtent l="101600" t="106680" r="114300" b="134620"/>
                <wp:wrapNone/>
                <wp:docPr id="1" name="直线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直线连接符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" strokecolor="red" strokeweight="3pt">
                <v:shadow on="t" color="black" opacity="22936f" origin=",.5" offset="0,.63889mm"/>
              </v:line>
            </w:pict>
          </mc:Fallback>
        </mc:AlternateContent>
      </w:r>
    </w:p>
    <w:p w14:paraId="42296A26" w14:textId="77777777" w:rsidR="00791717" w:rsidRPr="00A970DC" w:rsidRDefault="002968A4" w:rsidP="0098428C">
      <w:pPr>
        <w:jc w:val="center"/>
        <w:rPr>
          <w:rFonts w:asciiTheme="majorEastAsia" w:eastAsiaTheme="majorEastAsia" w:hAnsiTheme="majorEastAsia" w:hint="eastAsia"/>
          <w:b/>
          <w:sz w:val="36"/>
          <w:szCs w:val="36"/>
        </w:rPr>
      </w:pPr>
      <w:r w:rsidRPr="00A970DC">
        <w:rPr>
          <w:rFonts w:asciiTheme="majorEastAsia" w:eastAsiaTheme="majorEastAsia" w:hAnsiTheme="majorEastAsia" w:hint="eastAsia"/>
          <w:b/>
          <w:sz w:val="36"/>
          <w:szCs w:val="36"/>
        </w:rPr>
        <w:t>北京地区“互联网＋”健康医疗信息</w:t>
      </w:r>
    </w:p>
    <w:p w14:paraId="7DBDC918" w14:textId="49DA10DE" w:rsidR="0098428C" w:rsidRPr="00A970DC" w:rsidRDefault="002968A4" w:rsidP="0098428C">
      <w:pPr>
        <w:jc w:val="center"/>
        <w:rPr>
          <w:rFonts w:asciiTheme="majorEastAsia" w:eastAsiaTheme="majorEastAsia" w:hAnsiTheme="majorEastAsia"/>
          <w:b/>
          <w:sz w:val="36"/>
          <w:szCs w:val="36"/>
        </w:rPr>
      </w:pPr>
      <w:r w:rsidRPr="00A970DC">
        <w:rPr>
          <w:rFonts w:asciiTheme="majorEastAsia" w:eastAsiaTheme="majorEastAsia" w:hAnsiTheme="majorEastAsia" w:hint="eastAsia"/>
          <w:b/>
          <w:sz w:val="36"/>
          <w:szCs w:val="36"/>
        </w:rPr>
        <w:t>惠民行业经验推广会</w:t>
      </w:r>
    </w:p>
    <w:p w14:paraId="370C6304" w14:textId="7FB9A9EF" w:rsidR="0098428C" w:rsidRDefault="0098428C" w:rsidP="0098428C">
      <w:pPr>
        <w:jc w:val="center"/>
        <w:rPr>
          <w:rFonts w:ascii="方正小标宋简体" w:eastAsia="方正小标宋简体"/>
          <w:sz w:val="32"/>
          <w:szCs w:val="32"/>
        </w:rPr>
      </w:pPr>
    </w:p>
    <w:p w14:paraId="713F50F7" w14:textId="68B133EB" w:rsidR="0098428C" w:rsidRDefault="00FE71CF" w:rsidP="00FE71CF">
      <w:pPr>
        <w:widowControl/>
        <w:ind w:firstLine="640"/>
        <w:jc w:val="left"/>
        <w:rPr>
          <w:rFonts w:ascii="仿宋_GB2312" w:eastAsia="仿宋_GB2312"/>
          <w:sz w:val="32"/>
          <w:szCs w:val="32"/>
        </w:rPr>
      </w:pPr>
      <w:r w:rsidRPr="00FE71CF">
        <w:rPr>
          <w:rFonts w:ascii="仿宋_GB2312" w:eastAsia="仿宋_GB2312" w:hint="eastAsia"/>
          <w:sz w:val="32"/>
          <w:szCs w:val="32"/>
        </w:rPr>
        <w:t>2017年9</w:t>
      </w:r>
      <w:r w:rsidRPr="00FE71CF">
        <w:rPr>
          <w:rFonts w:ascii="仿宋_GB2312" w:eastAsia="仿宋_GB2312"/>
          <w:sz w:val="32"/>
          <w:szCs w:val="32"/>
        </w:rPr>
        <w:t>月2</w:t>
      </w:r>
      <w:r w:rsidRPr="00FE71CF">
        <w:rPr>
          <w:rFonts w:ascii="仿宋_GB2312" w:eastAsia="仿宋_GB2312" w:hint="eastAsia"/>
          <w:sz w:val="32"/>
          <w:szCs w:val="32"/>
        </w:rPr>
        <w:t>2</w:t>
      </w:r>
      <w:r w:rsidRPr="00FE71CF">
        <w:rPr>
          <w:rFonts w:ascii="仿宋_GB2312" w:eastAsia="仿宋_GB2312"/>
          <w:sz w:val="32"/>
          <w:szCs w:val="32"/>
        </w:rPr>
        <w:t>日，北京</w:t>
      </w:r>
      <w:r w:rsidRPr="00FE71CF">
        <w:rPr>
          <w:rFonts w:ascii="仿宋_GB2312" w:eastAsia="仿宋_GB2312" w:hint="eastAsia"/>
          <w:sz w:val="32"/>
          <w:szCs w:val="32"/>
        </w:rPr>
        <w:t>市卫生和计划生育委员会组织相关单位召开北京地区“互</w:t>
      </w:r>
      <w:bookmarkStart w:id="0" w:name="_GoBack"/>
      <w:bookmarkEnd w:id="0"/>
      <w:r w:rsidRPr="00FE71CF">
        <w:rPr>
          <w:rFonts w:ascii="仿宋_GB2312" w:eastAsia="仿宋_GB2312" w:hint="eastAsia"/>
          <w:sz w:val="32"/>
          <w:szCs w:val="32"/>
        </w:rPr>
        <w:t>联网＋”健康医疗信息惠民行业经验推广会。北京市中医管理局就2017年北京市政府为民办实事项目——北京</w:t>
      </w:r>
      <w:r w:rsidRPr="00FE71CF">
        <w:rPr>
          <w:rFonts w:ascii="仿宋_GB2312" w:eastAsia="仿宋_GB2312"/>
          <w:sz w:val="32"/>
          <w:szCs w:val="32"/>
        </w:rPr>
        <w:t>中医药治未病健康促进工程</w:t>
      </w:r>
      <w:r w:rsidRPr="00FE71CF">
        <w:rPr>
          <w:rFonts w:ascii="仿宋_GB2312" w:eastAsia="仿宋_GB2312" w:hint="eastAsia"/>
          <w:sz w:val="32"/>
          <w:szCs w:val="32"/>
        </w:rPr>
        <w:t>进行了行业交流分享。</w:t>
      </w:r>
    </w:p>
    <w:p w14:paraId="7121AEB0" w14:textId="41DC146C" w:rsidR="00FE71CF" w:rsidRPr="00FE71CF" w:rsidRDefault="00FE71CF" w:rsidP="00FE71CF">
      <w:pPr>
        <w:pStyle w:val="a7"/>
        <w:widowControl/>
        <w:spacing w:beforeAutospacing="0" w:afterAutospacing="0" w:line="360" w:lineRule="auto"/>
        <w:ind w:firstLineChars="200" w:firstLine="640"/>
        <w:rPr>
          <w:rFonts w:ascii="仿宋_GB2312" w:eastAsia="仿宋_GB2312" w:cstheme="minorBidi"/>
          <w:kern w:val="2"/>
          <w:sz w:val="32"/>
          <w:szCs w:val="32"/>
        </w:rPr>
      </w:pPr>
      <w:r w:rsidRPr="00FE71CF">
        <w:rPr>
          <w:rFonts w:ascii="仿宋_GB2312" w:eastAsia="仿宋_GB2312" w:cstheme="minorBidi" w:hint="eastAsia"/>
          <w:kern w:val="2"/>
          <w:sz w:val="32"/>
          <w:szCs w:val="32"/>
        </w:rPr>
        <w:t>在“互联网+”的信息化建设工作上，</w:t>
      </w:r>
      <w:r w:rsidRPr="00FE71CF">
        <w:rPr>
          <w:rFonts w:ascii="仿宋_GB2312" w:eastAsia="仿宋_GB2312" w:cstheme="minorBidi"/>
          <w:kern w:val="2"/>
          <w:sz w:val="32"/>
          <w:szCs w:val="32"/>
        </w:rPr>
        <w:t>北京中医药治未病健康促进工程</w:t>
      </w:r>
      <w:r>
        <w:rPr>
          <w:rFonts w:ascii="仿宋_GB2312" w:eastAsia="仿宋_GB2312" w:cstheme="minorBidi" w:hint="eastAsia"/>
          <w:kern w:val="2"/>
          <w:sz w:val="32"/>
          <w:szCs w:val="32"/>
        </w:rPr>
        <w:t>总结了</w:t>
      </w:r>
      <w:r w:rsidRPr="00FE71CF">
        <w:rPr>
          <w:rFonts w:ascii="仿宋_GB2312" w:eastAsia="仿宋_GB2312" w:cstheme="minorBidi" w:hint="eastAsia"/>
          <w:kern w:val="2"/>
          <w:sz w:val="32"/>
          <w:szCs w:val="32"/>
        </w:rPr>
        <w:t>三大亮点：</w:t>
      </w:r>
    </w:p>
    <w:p w14:paraId="34377A7E" w14:textId="77777777" w:rsidR="00FE71CF" w:rsidRPr="00FE71CF" w:rsidRDefault="00FE71CF" w:rsidP="00FE71CF">
      <w:pPr>
        <w:spacing w:line="360" w:lineRule="auto"/>
        <w:rPr>
          <w:rFonts w:ascii="仿宋_GB2312" w:eastAsia="仿宋_GB2312"/>
          <w:sz w:val="32"/>
          <w:szCs w:val="32"/>
        </w:rPr>
      </w:pPr>
      <w:r w:rsidRPr="00FE71CF">
        <w:rPr>
          <w:rFonts w:ascii="仿宋_GB2312" w:eastAsia="仿宋_GB2312" w:hint="eastAsia"/>
          <w:sz w:val="32"/>
          <w:szCs w:val="32"/>
        </w:rPr>
        <w:t xml:space="preserve">    </w:t>
      </w:r>
      <w:r w:rsidRPr="00FE71CF">
        <w:rPr>
          <w:rFonts w:ascii="仿宋_GB2312" w:eastAsia="仿宋_GB2312"/>
          <w:sz w:val="32"/>
          <w:szCs w:val="32"/>
        </w:rPr>
        <w:t>一是依托微信平台搭建</w:t>
      </w:r>
      <w:r w:rsidRPr="00FE71CF">
        <w:rPr>
          <w:rFonts w:ascii="仿宋_GB2312" w:eastAsia="仿宋_GB2312" w:hint="eastAsia"/>
          <w:sz w:val="32"/>
          <w:szCs w:val="32"/>
        </w:rPr>
        <w:t>扫码</w:t>
      </w:r>
      <w:r w:rsidRPr="00FE71CF">
        <w:rPr>
          <w:rFonts w:ascii="仿宋_GB2312" w:eastAsia="仿宋_GB2312"/>
          <w:sz w:val="32"/>
          <w:szCs w:val="32"/>
        </w:rPr>
        <w:t>系统，方便快捷。</w:t>
      </w:r>
      <w:r w:rsidRPr="00FE71CF">
        <w:rPr>
          <w:rFonts w:ascii="仿宋_GB2312" w:eastAsia="仿宋_GB2312" w:hint="eastAsia"/>
          <w:sz w:val="32"/>
          <w:szCs w:val="32"/>
        </w:rPr>
        <w:t>信息平台为每位医生设置单独的二维码，</w:t>
      </w:r>
      <w:r w:rsidRPr="00FE71CF">
        <w:rPr>
          <w:rFonts w:ascii="仿宋_GB2312" w:eastAsia="仿宋_GB2312"/>
          <w:sz w:val="32"/>
          <w:szCs w:val="32"/>
        </w:rPr>
        <w:t>患者扫码后，进行自主信息</w:t>
      </w:r>
      <w:r w:rsidRPr="00FE71CF">
        <w:rPr>
          <w:rFonts w:ascii="仿宋_GB2312" w:eastAsia="仿宋_GB2312"/>
          <w:sz w:val="32"/>
          <w:szCs w:val="32"/>
        </w:rPr>
        <w:lastRenderedPageBreak/>
        <w:t>登记，后续按照系统提示完成相应内容反馈；医生在诊疗环节或线下服务环节，为患者记录或补全信息。共同构建患者健康档案，并实现健康档案的全视图展现和应用。患者状态发生变化，无论是医生进行的状态修改，还是患者自主进行的状态变更，</w:t>
      </w:r>
      <w:r w:rsidRPr="00FE71CF">
        <w:rPr>
          <w:rFonts w:ascii="仿宋_GB2312" w:eastAsia="仿宋_GB2312" w:hint="eastAsia"/>
          <w:sz w:val="32"/>
          <w:szCs w:val="32"/>
        </w:rPr>
        <w:t>平台</w:t>
      </w:r>
      <w:r w:rsidRPr="00FE71CF">
        <w:rPr>
          <w:rFonts w:ascii="仿宋_GB2312" w:eastAsia="仿宋_GB2312"/>
          <w:sz w:val="32"/>
          <w:szCs w:val="32"/>
        </w:rPr>
        <w:t>会根据内建到</w:t>
      </w:r>
      <w:r w:rsidRPr="00FE71CF">
        <w:rPr>
          <w:rFonts w:ascii="仿宋_GB2312" w:eastAsia="仿宋_GB2312" w:hint="eastAsia"/>
          <w:sz w:val="32"/>
          <w:szCs w:val="32"/>
        </w:rPr>
        <w:t>平台</w:t>
      </w:r>
      <w:r w:rsidRPr="00FE71CF">
        <w:rPr>
          <w:rFonts w:ascii="仿宋_GB2312" w:eastAsia="仿宋_GB2312"/>
          <w:sz w:val="32"/>
          <w:szCs w:val="32"/>
        </w:rPr>
        <w:t>的专家给定的技术方案，自动给予联动干预和管理。</w:t>
      </w:r>
    </w:p>
    <w:p w14:paraId="4F63049F" w14:textId="77777777" w:rsidR="00FE71CF" w:rsidRPr="00FE71CF" w:rsidRDefault="00FE71CF" w:rsidP="00FE71CF">
      <w:pPr>
        <w:pStyle w:val="a7"/>
        <w:widowControl/>
        <w:spacing w:beforeAutospacing="0" w:afterAutospacing="0" w:line="360" w:lineRule="auto"/>
        <w:ind w:firstLineChars="200" w:firstLine="640"/>
        <w:rPr>
          <w:rFonts w:ascii="仿宋_GB2312" w:eastAsia="仿宋_GB2312" w:cstheme="minorBidi"/>
          <w:kern w:val="2"/>
          <w:sz w:val="32"/>
          <w:szCs w:val="32"/>
        </w:rPr>
      </w:pPr>
      <w:r w:rsidRPr="00FE71CF">
        <w:rPr>
          <w:rFonts w:ascii="仿宋_GB2312" w:eastAsia="仿宋_GB2312" w:cstheme="minorBidi"/>
          <w:kern w:val="2"/>
          <w:sz w:val="32"/>
          <w:szCs w:val="32"/>
        </w:rPr>
        <w:t>二是</w:t>
      </w:r>
      <w:r w:rsidRPr="00FE71CF">
        <w:rPr>
          <w:rFonts w:ascii="仿宋_GB2312" w:eastAsia="仿宋_GB2312" w:cstheme="minorBidi" w:hint="eastAsia"/>
          <w:kern w:val="2"/>
          <w:sz w:val="32"/>
          <w:szCs w:val="32"/>
        </w:rPr>
        <w:t>建立</w:t>
      </w:r>
      <w:r w:rsidRPr="00FE71CF">
        <w:rPr>
          <w:rFonts w:ascii="仿宋_GB2312" w:eastAsia="仿宋_GB2312" w:cstheme="minorBidi"/>
          <w:kern w:val="2"/>
          <w:sz w:val="32"/>
          <w:szCs w:val="32"/>
        </w:rPr>
        <w:t>一号一站九系统，集成创新服务。</w:t>
      </w:r>
      <w:r w:rsidRPr="00FE71CF">
        <w:rPr>
          <w:rFonts w:ascii="仿宋_GB2312" w:eastAsia="仿宋_GB2312" w:cstheme="minorBidi" w:hint="eastAsia"/>
          <w:kern w:val="2"/>
          <w:sz w:val="32"/>
          <w:szCs w:val="32"/>
        </w:rPr>
        <w:t>工程引</w:t>
      </w:r>
      <w:r w:rsidRPr="00FE71CF">
        <w:rPr>
          <w:rFonts w:ascii="仿宋_GB2312" w:eastAsia="仿宋_GB2312" w:cstheme="minorBidi"/>
          <w:kern w:val="2"/>
          <w:sz w:val="32"/>
          <w:szCs w:val="32"/>
        </w:rPr>
        <w:t>入了互联网和大数据技术，搭建了</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一号一站九系统</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，一号指的是</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首都中医治未病</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微信服务号，一站指的是</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首都中医治未病</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科普网站，九系统包括治未病用户信息采集系统、治未病健康守护者培训系统、治未病服务团队工作系统、治未病医患即时沟通系统、治未病落地工程指挥系统、治未病个性化科普推荐系统、治未病患者自助问答系统、治未病患者自诊自查系统、治未病数据分析挖掘系统。九个系统数据通过北京中医药治未病健康促进工程网络信息平台分析比对，最终集成在</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首都中医治未病</w:t>
      </w:r>
      <w:r w:rsidRPr="00FE71CF">
        <w:rPr>
          <w:rFonts w:ascii="仿宋_GB2312" w:eastAsia="仿宋_GB2312" w:cstheme="minorBidi"/>
          <w:kern w:val="2"/>
          <w:sz w:val="32"/>
          <w:szCs w:val="32"/>
        </w:rPr>
        <w:t>”</w:t>
      </w:r>
      <w:r w:rsidRPr="00FE71CF">
        <w:rPr>
          <w:rFonts w:ascii="仿宋_GB2312" w:eastAsia="仿宋_GB2312" w:cstheme="minorBidi"/>
          <w:kern w:val="2"/>
          <w:sz w:val="32"/>
          <w:szCs w:val="32"/>
        </w:rPr>
        <w:t>微信服务号，让群众简单扫码操作，即可享受中医治未病健康管理服务。</w:t>
      </w:r>
    </w:p>
    <w:p w14:paraId="24B5213A" w14:textId="77777777" w:rsidR="00FE71CF" w:rsidRPr="00FE71CF" w:rsidRDefault="00FE71CF" w:rsidP="00FE71CF">
      <w:pPr>
        <w:pStyle w:val="a7"/>
        <w:widowControl/>
        <w:spacing w:beforeAutospacing="0" w:afterAutospacing="0" w:line="360" w:lineRule="auto"/>
        <w:ind w:firstLineChars="200" w:firstLine="640"/>
        <w:rPr>
          <w:rFonts w:ascii="仿宋_GB2312" w:eastAsia="仿宋_GB2312" w:cstheme="minorBidi"/>
          <w:kern w:val="2"/>
          <w:sz w:val="32"/>
          <w:szCs w:val="32"/>
        </w:rPr>
      </w:pPr>
      <w:r w:rsidRPr="00FE71CF">
        <w:rPr>
          <w:rFonts w:ascii="仿宋_GB2312" w:eastAsia="仿宋_GB2312" w:cstheme="minorBidi"/>
          <w:kern w:val="2"/>
          <w:sz w:val="32"/>
          <w:szCs w:val="32"/>
        </w:rPr>
        <w:t>三是平台信息实时展现，实时督导。信息平台为项目开展提供了</w:t>
      </w:r>
      <w:r w:rsidRPr="00FE71CF">
        <w:rPr>
          <w:rFonts w:ascii="仿宋_GB2312" w:eastAsia="仿宋_GB2312" w:cstheme="minorBidi" w:hint="eastAsia"/>
          <w:kern w:val="2"/>
          <w:sz w:val="32"/>
          <w:szCs w:val="32"/>
        </w:rPr>
        <w:t>治未病</w:t>
      </w:r>
      <w:r w:rsidRPr="00FE71CF">
        <w:rPr>
          <w:rFonts w:ascii="仿宋_GB2312" w:eastAsia="仿宋_GB2312" w:cstheme="minorBidi"/>
          <w:kern w:val="2"/>
          <w:sz w:val="32"/>
          <w:szCs w:val="32"/>
        </w:rPr>
        <w:t>APP</w:t>
      </w:r>
      <w:r w:rsidRPr="00FE71CF">
        <w:rPr>
          <w:rFonts w:ascii="仿宋_GB2312" w:eastAsia="仿宋_GB2312" w:cstheme="minorBidi" w:hint="eastAsia"/>
          <w:kern w:val="2"/>
          <w:sz w:val="32"/>
          <w:szCs w:val="32"/>
        </w:rPr>
        <w:t>，服务团队的工作在</w:t>
      </w:r>
      <w:r w:rsidRPr="00FE71CF">
        <w:rPr>
          <w:rFonts w:ascii="仿宋_GB2312" w:eastAsia="仿宋_GB2312" w:cstheme="minorBidi"/>
          <w:kern w:val="2"/>
          <w:sz w:val="32"/>
          <w:szCs w:val="32"/>
        </w:rPr>
        <w:t>APP</w:t>
      </w:r>
      <w:r w:rsidRPr="00FE71CF">
        <w:rPr>
          <w:rFonts w:ascii="仿宋_GB2312" w:eastAsia="仿宋_GB2312" w:cstheme="minorBidi" w:hint="eastAsia"/>
          <w:kern w:val="2"/>
          <w:sz w:val="32"/>
          <w:szCs w:val="32"/>
        </w:rPr>
        <w:t>上进行和记录，</w:t>
      </w:r>
      <w:r w:rsidRPr="00FE71CF">
        <w:rPr>
          <w:rFonts w:ascii="仿宋_GB2312" w:eastAsia="仿宋_GB2312" w:cstheme="minorBidi"/>
          <w:kern w:val="2"/>
          <w:sz w:val="32"/>
          <w:szCs w:val="32"/>
        </w:rPr>
        <w:t>使得整个项目的进展和实施细节随时可查、可看、可统计、可分析</w:t>
      </w:r>
      <w:r w:rsidRPr="00FE71CF">
        <w:rPr>
          <w:rFonts w:ascii="仿宋_GB2312" w:eastAsia="仿宋_GB2312" w:cstheme="minorBidi" w:hint="eastAsia"/>
          <w:kern w:val="2"/>
          <w:sz w:val="32"/>
          <w:szCs w:val="32"/>
        </w:rPr>
        <w:t>。</w:t>
      </w:r>
      <w:r w:rsidRPr="00FE71CF">
        <w:rPr>
          <w:rFonts w:ascii="仿宋_GB2312" w:eastAsia="仿宋_GB2312" w:cstheme="minorBidi"/>
          <w:kern w:val="2"/>
          <w:sz w:val="32"/>
          <w:szCs w:val="32"/>
        </w:rPr>
        <w:t>并且</w:t>
      </w:r>
      <w:r w:rsidRPr="00FE71CF">
        <w:rPr>
          <w:rFonts w:ascii="仿宋_GB2312" w:eastAsia="仿宋_GB2312" w:cstheme="minorBidi" w:hint="eastAsia"/>
          <w:kern w:val="2"/>
          <w:sz w:val="32"/>
          <w:szCs w:val="32"/>
        </w:rPr>
        <w:t>各级各类管理部门</w:t>
      </w:r>
      <w:r w:rsidRPr="00FE71CF">
        <w:rPr>
          <w:rFonts w:ascii="仿宋_GB2312" w:eastAsia="仿宋_GB2312" w:cstheme="minorBidi"/>
          <w:kern w:val="2"/>
          <w:sz w:val="32"/>
          <w:szCs w:val="32"/>
        </w:rPr>
        <w:t>能够根据数据</w:t>
      </w:r>
      <w:r w:rsidRPr="00FE71CF">
        <w:rPr>
          <w:rFonts w:ascii="仿宋_GB2312" w:eastAsia="仿宋_GB2312" w:cstheme="minorBidi" w:hint="eastAsia"/>
          <w:kern w:val="2"/>
          <w:sz w:val="32"/>
          <w:szCs w:val="32"/>
        </w:rPr>
        <w:t>对服务团队</w:t>
      </w:r>
      <w:r w:rsidRPr="00FE71CF">
        <w:rPr>
          <w:rFonts w:ascii="仿宋_GB2312" w:eastAsia="仿宋_GB2312" w:cstheme="minorBidi"/>
          <w:kern w:val="2"/>
          <w:sz w:val="32"/>
          <w:szCs w:val="32"/>
        </w:rPr>
        <w:t>进</w:t>
      </w:r>
      <w:r w:rsidRPr="00FE71CF">
        <w:rPr>
          <w:rFonts w:ascii="仿宋_GB2312" w:eastAsia="仿宋_GB2312" w:cstheme="minorBidi"/>
          <w:kern w:val="2"/>
          <w:sz w:val="32"/>
          <w:szCs w:val="32"/>
        </w:rPr>
        <w:lastRenderedPageBreak/>
        <w:t>行</w:t>
      </w:r>
      <w:r w:rsidRPr="00FE71CF">
        <w:rPr>
          <w:rFonts w:ascii="仿宋_GB2312" w:eastAsia="仿宋_GB2312" w:cstheme="minorBidi" w:hint="eastAsia"/>
          <w:kern w:val="2"/>
          <w:sz w:val="32"/>
          <w:szCs w:val="32"/>
        </w:rPr>
        <w:t>实施督导</w:t>
      </w:r>
      <w:r w:rsidRPr="00FE71CF">
        <w:rPr>
          <w:rFonts w:ascii="仿宋_GB2312" w:eastAsia="仿宋_GB2312" w:cstheme="minorBidi"/>
          <w:kern w:val="2"/>
          <w:sz w:val="32"/>
          <w:szCs w:val="32"/>
        </w:rPr>
        <w:t>；同时也为后续的效果评价、绩效考核、临床科研提供数据支撑。</w:t>
      </w:r>
    </w:p>
    <w:p w14:paraId="165FFB6E" w14:textId="691C2E97" w:rsidR="00E85420" w:rsidRPr="00FE71CF" w:rsidRDefault="00FE71CF" w:rsidP="00FE71CF">
      <w:pPr>
        <w:widowControl/>
        <w:ind w:firstLine="640"/>
        <w:jc w:val="left"/>
        <w:rPr>
          <w:rFonts w:ascii="仿宋_GB2312" w:eastAsia="仿宋_GB2312"/>
          <w:sz w:val="32"/>
          <w:szCs w:val="32"/>
        </w:rPr>
      </w:pPr>
      <w:r w:rsidRPr="00FE71CF">
        <w:rPr>
          <w:rFonts w:ascii="仿宋_GB2312" w:eastAsia="仿宋_GB2312" w:hint="eastAsia"/>
          <w:sz w:val="32"/>
          <w:szCs w:val="32"/>
        </w:rPr>
        <w:t>北京中医药治未病健康促进工程全面利用“互联网+”技术，提供中医药医疗惠民服务，为医生减负增效，为老百姓保障健康</w:t>
      </w:r>
      <w:r>
        <w:rPr>
          <w:rFonts w:ascii="仿宋_GB2312" w:eastAsia="仿宋_GB2312" w:hint="eastAsia"/>
          <w:sz w:val="32"/>
          <w:szCs w:val="32"/>
        </w:rPr>
        <w:t>，取得了参会单位的一致好评。</w:t>
      </w:r>
    </w:p>
    <w:p w14:paraId="7B3D707E" w14:textId="77777777" w:rsidR="00E85420" w:rsidRPr="00E85420" w:rsidRDefault="00E85420" w:rsidP="00E85420">
      <w:pPr>
        <w:widowControl/>
        <w:ind w:firstLine="645"/>
        <w:jc w:val="left"/>
        <w:rPr>
          <w:rFonts w:ascii="仿宋_GB2312" w:eastAsia="仿宋_GB2312"/>
          <w:sz w:val="32"/>
          <w:szCs w:val="32"/>
        </w:rPr>
      </w:pPr>
    </w:p>
    <w:p w14:paraId="3E1591B8" w14:textId="77777777" w:rsidR="0098428C" w:rsidRDefault="0098428C" w:rsidP="0098428C">
      <w:pPr>
        <w:rPr>
          <w:sz w:val="30"/>
          <w:szCs w:val="30"/>
        </w:rPr>
      </w:pPr>
      <w:r>
        <w:rPr>
          <w:rFonts w:ascii="华文仿宋" w:eastAsia="华文仿宋" w:hAnsi="华文仿宋"/>
          <w:noProof/>
          <w:sz w:val="32"/>
          <w:szCs w:val="32"/>
        </w:rPr>
        <mc:AlternateContent>
          <mc:Choice Requires="wps">
            <w:drawing>
              <wp:anchor distT="0" distB="0" distL="114300" distR="114300" simplePos="0" relativeHeight="251660288" behindDoc="0" locked="0" layoutInCell="1" allowOverlap="1" wp14:anchorId="2273466C" wp14:editId="3B617341">
                <wp:simplePos x="0" y="0"/>
                <wp:positionH relativeFrom="column">
                  <wp:posOffset>-47625</wp:posOffset>
                </wp:positionH>
                <wp:positionV relativeFrom="paragraph">
                  <wp:posOffset>238125</wp:posOffset>
                </wp:positionV>
                <wp:extent cx="5615940" cy="21590"/>
                <wp:effectExtent l="0" t="0" r="22860" b="29210"/>
                <wp:wrapThrough wrapText="bothSides">
                  <wp:wrapPolygon edited="0">
                    <wp:start x="0" y="0"/>
                    <wp:lineTo x="0" y="25412"/>
                    <wp:lineTo x="21590" y="25412"/>
                    <wp:lineTo x="21590" y="0"/>
                    <wp:lineTo x="0" y="0"/>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21590"/>
                        </a:xfrm>
                        <a:prstGeom prst="rect">
                          <a:avLst/>
                        </a:prstGeom>
                        <a:solidFill>
                          <a:srgbClr val="000000"/>
                        </a:solidFill>
                        <a:ln w="9525">
                          <a:solidFill>
                            <a:srgbClr val="000000"/>
                          </a:solidFill>
                          <a:miter lim="800000"/>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1EDF146A" id="Rectangle_x0020_3" o:spid="_x0000_s1026" style="position:absolute;left:0;text-align:left;margin-left:-3.75pt;margin-top:18.75pt;width:442.2pt;height:1.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" fillcolor="black">
                <w10:wrap type="through"/>
              </v:rect>
            </w:pict>
          </mc:Fallback>
        </mc:AlternateContent>
      </w:r>
    </w:p>
    <w:p w14:paraId="5C840287" w14:textId="77777777" w:rsidR="0098428C" w:rsidRDefault="0098428C" w:rsidP="0098428C">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报：市卫生计生委领导，市医院管理局领导，市中医局领导</w:t>
      </w:r>
    </w:p>
    <w:p w14:paraId="4F61E835" w14:textId="77777777" w:rsidR="0098428C" w:rsidRDefault="0098428C" w:rsidP="0098428C">
      <w:pPr>
        <w:spacing w:line="4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发：市中医局各处室，各区卫生计生委（中医药管理局）、各相关单位</w:t>
      </w:r>
    </w:p>
    <w:p w14:paraId="7A161A0F" w14:textId="77777777" w:rsidR="0098428C" w:rsidRDefault="0098428C" w:rsidP="0098428C">
      <w:pPr>
        <w:spacing w:line="400" w:lineRule="exact"/>
        <w:ind w:firstLineChars="1850" w:firstLine="5920"/>
        <w:rPr>
          <w:rFonts w:ascii="华文仿宋" w:eastAsia="华文仿宋" w:hAnsi="华文仿宋"/>
          <w:sz w:val="32"/>
          <w:szCs w:val="32"/>
        </w:rPr>
      </w:pPr>
      <w:r>
        <w:rPr>
          <w:rFonts w:ascii="华文仿宋" w:eastAsia="华文仿宋" w:hAnsi="华文仿宋" w:hint="eastAsia"/>
          <w:sz w:val="32"/>
          <w:szCs w:val="32"/>
        </w:rPr>
        <w:t>（共印100份）</w:t>
      </w:r>
    </w:p>
    <w:p w14:paraId="3CF2A55D" w14:textId="77777777" w:rsidR="0098428C" w:rsidRDefault="0098428C" w:rsidP="0098428C">
      <w:pPr>
        <w:spacing w:line="400" w:lineRule="exact"/>
        <w:rPr>
          <w:rFonts w:ascii="华文仿宋" w:eastAsia="华文仿宋" w:hAnsi="华文仿宋"/>
          <w:sz w:val="32"/>
          <w:szCs w:val="32"/>
        </w:rPr>
      </w:pPr>
      <w:r>
        <w:rPr>
          <w:noProof/>
          <w:sz w:val="30"/>
          <w:szCs w:val="30"/>
        </w:rPr>
        <mc:AlternateContent>
          <mc:Choice Requires="wps">
            <w:drawing>
              <wp:anchor distT="0" distB="0" distL="114300" distR="114300" simplePos="0" relativeHeight="251659264" behindDoc="0" locked="0" layoutInCell="1" allowOverlap="1" wp14:anchorId="248F4C2C" wp14:editId="2869F95F">
                <wp:simplePos x="0" y="0"/>
                <wp:positionH relativeFrom="column">
                  <wp:posOffset>0</wp:posOffset>
                </wp:positionH>
                <wp:positionV relativeFrom="paragraph">
                  <wp:posOffset>147320</wp:posOffset>
                </wp:positionV>
                <wp:extent cx="5615940" cy="36195"/>
                <wp:effectExtent l="0" t="0" r="22860" b="14605"/>
                <wp:wrapThrough wrapText="bothSides">
                  <wp:wrapPolygon edited="0">
                    <wp:start x="0" y="0"/>
                    <wp:lineTo x="0" y="15158"/>
                    <wp:lineTo x="21590" y="15158"/>
                    <wp:lineTo x="21590"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15940" cy="36195"/>
                        </a:xfrm>
                        <a:prstGeom prst="rect">
                          <a:avLst/>
                        </a:prstGeom>
                        <a:solidFill>
                          <a:srgbClr val="000000">
                            <a:lumMod val="100000"/>
                            <a:lumOff val="0"/>
                          </a:srgbClr>
                        </a:solidFill>
                        <a:ln w="9525">
                          <a:solidFill>
                            <a:srgbClr val="000000">
                              <a:lumMod val="100000"/>
                              <a:lumOff val="0"/>
                            </a:srgbClr>
                          </a:solidFill>
                          <a:miter lim="800000"/>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2A0A5AA0" id="Rectangle_x0020_2" o:spid="_x0000_s1026" style="position:absolute;left:0;text-align:left;margin-left:0;margin-top:11.6pt;width:442.2pt;height:2.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" fillcolor="black">
                <w10:wrap type="through"/>
              </v:rect>
            </w:pict>
          </mc:Fallback>
        </mc:AlternateContent>
      </w:r>
    </w:p>
    <w:p w14:paraId="43BEBAA0" w14:textId="238910F7" w:rsidR="0098428C" w:rsidRPr="000D392D" w:rsidRDefault="0098428C" w:rsidP="0098428C">
      <w:pPr>
        <w:spacing w:line="400" w:lineRule="exact"/>
        <w:rPr>
          <w:rFonts w:ascii="仿宋_GB2312" w:eastAsia="仿宋_GB2312" w:hAnsi="仿宋_GB2312" w:cstheme="minorEastAsia"/>
          <w:sz w:val="32"/>
          <w:szCs w:val="32"/>
        </w:rPr>
      </w:pPr>
      <w:r>
        <w:rPr>
          <w:rFonts w:ascii="华文仿宋" w:eastAsia="华文仿宋" w:hAnsi="华文仿宋" w:hint="eastAsia"/>
          <w:sz w:val="32"/>
          <w:szCs w:val="32"/>
        </w:rPr>
        <w:t>本期责任编辑：</w:t>
      </w:r>
      <w:r w:rsidR="003D743F" w:rsidRPr="003D743F">
        <w:rPr>
          <w:rFonts w:ascii="华文仿宋" w:eastAsia="华文仿宋" w:hAnsi="华文仿宋" w:hint="eastAsia"/>
          <w:sz w:val="32"/>
          <w:szCs w:val="32"/>
        </w:rPr>
        <w:t>赵玉海 何剑  潘媛</w:t>
      </w:r>
    </w:p>
    <w:p w14:paraId="022124E1" w14:textId="28A743F2" w:rsidR="00F02C0A" w:rsidRPr="0098428C" w:rsidRDefault="00F02C0A" w:rsidP="0098428C"/>
    <w:sectPr w:rsidR="00F02C0A" w:rsidRPr="009842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B31E2" w14:textId="77777777" w:rsidR="00003CCA" w:rsidRDefault="00003CCA" w:rsidP="00D15C2A">
      <w:r>
        <w:separator/>
      </w:r>
    </w:p>
  </w:endnote>
  <w:endnote w:type="continuationSeparator" w:id="0">
    <w:p w14:paraId="27727248" w14:textId="77777777" w:rsidR="00003CCA" w:rsidRDefault="00003CCA" w:rsidP="00D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Light">
    <w:altName w:val="Arial Unicode MS"/>
    <w:charset w:val="86"/>
    <w:family w:val="script"/>
    <w:pitch w:val="variable"/>
    <w:sig w:usb0="00000000" w:usb1="38CF7CFA" w:usb2="00000016" w:usb3="00000000" w:csb0="0004000F" w:csb1="00000000"/>
  </w:font>
  <w:font w:name="方正小标宋简体">
    <w:altName w:val="方正舒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2E958" w14:textId="77777777" w:rsidR="00003CCA" w:rsidRDefault="00003CCA" w:rsidP="00D15C2A">
      <w:r>
        <w:separator/>
      </w:r>
    </w:p>
  </w:footnote>
  <w:footnote w:type="continuationSeparator" w:id="0">
    <w:p w14:paraId="018E5460" w14:textId="77777777" w:rsidR="00003CCA" w:rsidRDefault="00003CCA" w:rsidP="00D1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83"/>
    <w:rsid w:val="00003CCA"/>
    <w:rsid w:val="0000545B"/>
    <w:rsid w:val="00043B9A"/>
    <w:rsid w:val="000C6DF7"/>
    <w:rsid w:val="000D392D"/>
    <w:rsid w:val="000F536A"/>
    <w:rsid w:val="00104752"/>
    <w:rsid w:val="00134D43"/>
    <w:rsid w:val="00141FC4"/>
    <w:rsid w:val="0019585F"/>
    <w:rsid w:val="001C02BA"/>
    <w:rsid w:val="00277529"/>
    <w:rsid w:val="002968A4"/>
    <w:rsid w:val="002C1CC0"/>
    <w:rsid w:val="002E4B37"/>
    <w:rsid w:val="002E53A9"/>
    <w:rsid w:val="00322187"/>
    <w:rsid w:val="003925B3"/>
    <w:rsid w:val="003A3413"/>
    <w:rsid w:val="003B6CB3"/>
    <w:rsid w:val="003D0F62"/>
    <w:rsid w:val="003D2587"/>
    <w:rsid w:val="003D743F"/>
    <w:rsid w:val="004178FE"/>
    <w:rsid w:val="0043471E"/>
    <w:rsid w:val="00473D00"/>
    <w:rsid w:val="004C308F"/>
    <w:rsid w:val="004D12C6"/>
    <w:rsid w:val="00511DE2"/>
    <w:rsid w:val="00635D41"/>
    <w:rsid w:val="0064118A"/>
    <w:rsid w:val="00782804"/>
    <w:rsid w:val="00791717"/>
    <w:rsid w:val="00793E83"/>
    <w:rsid w:val="00795BD7"/>
    <w:rsid w:val="007D4A31"/>
    <w:rsid w:val="00831887"/>
    <w:rsid w:val="00885CA8"/>
    <w:rsid w:val="00944846"/>
    <w:rsid w:val="0098428C"/>
    <w:rsid w:val="00A77548"/>
    <w:rsid w:val="00A970DC"/>
    <w:rsid w:val="00AA1288"/>
    <w:rsid w:val="00B615B3"/>
    <w:rsid w:val="00BA56CA"/>
    <w:rsid w:val="00D15C2A"/>
    <w:rsid w:val="00D86048"/>
    <w:rsid w:val="00DB0650"/>
    <w:rsid w:val="00DB445C"/>
    <w:rsid w:val="00E146CE"/>
    <w:rsid w:val="00E44FA0"/>
    <w:rsid w:val="00E85420"/>
    <w:rsid w:val="00EC490B"/>
    <w:rsid w:val="00ED682C"/>
    <w:rsid w:val="00F02C0A"/>
    <w:rsid w:val="00FE71CF"/>
    <w:rsid w:val="0F3708AE"/>
    <w:rsid w:val="3FAE0ED7"/>
    <w:rsid w:val="4EB62219"/>
    <w:rsid w:val="56B00D30"/>
    <w:rsid w:val="5D124A1B"/>
    <w:rsid w:val="63D53FC1"/>
    <w:rsid w:val="6BC9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B7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Normal (Web)"/>
    <w:basedOn w:val="a"/>
    <w:rsid w:val="00FE71CF"/>
    <w:pPr>
      <w:spacing w:beforeAutospacing="1" w:afterAutospacing="1"/>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unhideWhenUsed/>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Normal (Web)"/>
    <w:basedOn w:val="a"/>
    <w:rsid w:val="00FE71CF"/>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34540">
      <w:bodyDiv w:val="1"/>
      <w:marLeft w:val="0"/>
      <w:marRight w:val="0"/>
      <w:marTop w:val="0"/>
      <w:marBottom w:val="0"/>
      <w:divBdr>
        <w:top w:val="none" w:sz="0" w:space="0" w:color="auto"/>
        <w:left w:val="none" w:sz="0" w:space="0" w:color="auto"/>
        <w:bottom w:val="none" w:sz="0" w:space="0" w:color="auto"/>
        <w:right w:val="none" w:sz="0" w:space="0" w:color="auto"/>
      </w:divBdr>
    </w:div>
    <w:div w:id="632516780">
      <w:bodyDiv w:val="1"/>
      <w:marLeft w:val="0"/>
      <w:marRight w:val="0"/>
      <w:marTop w:val="0"/>
      <w:marBottom w:val="0"/>
      <w:divBdr>
        <w:top w:val="none" w:sz="0" w:space="0" w:color="auto"/>
        <w:left w:val="none" w:sz="0" w:space="0" w:color="auto"/>
        <w:bottom w:val="none" w:sz="0" w:space="0" w:color="auto"/>
        <w:right w:val="none" w:sz="0" w:space="0" w:color="auto"/>
      </w:divBdr>
    </w:div>
    <w:div w:id="1233735119">
      <w:bodyDiv w:val="1"/>
      <w:marLeft w:val="0"/>
      <w:marRight w:val="0"/>
      <w:marTop w:val="0"/>
      <w:marBottom w:val="0"/>
      <w:divBdr>
        <w:top w:val="none" w:sz="0" w:space="0" w:color="auto"/>
        <w:left w:val="none" w:sz="0" w:space="0" w:color="auto"/>
        <w:bottom w:val="none" w:sz="0" w:space="0" w:color="auto"/>
        <w:right w:val="none" w:sz="0" w:space="0" w:color="auto"/>
      </w:divBdr>
    </w:div>
    <w:div w:id="1609194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Words>
  <Characters>907</Characters>
  <Application>Microsoft Office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cp:lastModifiedBy>
  <cp:revision>5</cp:revision>
  <dcterms:created xsi:type="dcterms:W3CDTF">2017-12-17T21:53:00Z</dcterms:created>
  <dcterms:modified xsi:type="dcterms:W3CDTF">2017-12-18T02:49:00Z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