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BA6" w:rsidRDefault="001E4BA6" w:rsidP="001E4BA6">
      <w:pPr>
        <w:spacing w:beforeLines="100" w:before="312"/>
        <w:rPr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附表2</w:t>
      </w:r>
    </w:p>
    <w:p w:rsidR="001E4BA6" w:rsidRDefault="001E4BA6" w:rsidP="001E4BA6">
      <w:pPr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201</w:t>
      </w:r>
      <w:r>
        <w:rPr>
          <w:b/>
          <w:sz w:val="44"/>
          <w:szCs w:val="44"/>
        </w:rPr>
        <w:t>9</w:t>
      </w:r>
      <w:r>
        <w:rPr>
          <w:rFonts w:hint="eastAsia"/>
          <w:b/>
          <w:sz w:val="44"/>
          <w:szCs w:val="44"/>
        </w:rPr>
        <w:t>年医疗机构国家随机监督抽查汇总表</w:t>
      </w:r>
    </w:p>
    <w:tbl>
      <w:tblPr>
        <w:tblpPr w:leftFromText="180" w:rightFromText="180" w:vertAnchor="text" w:horzAnchor="page" w:tblpXSpec="center" w:tblpY="165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6"/>
        <w:gridCol w:w="446"/>
        <w:gridCol w:w="446"/>
        <w:gridCol w:w="446"/>
        <w:gridCol w:w="681"/>
        <w:gridCol w:w="446"/>
        <w:gridCol w:w="446"/>
        <w:gridCol w:w="446"/>
        <w:gridCol w:w="446"/>
        <w:gridCol w:w="681"/>
        <w:gridCol w:w="446"/>
        <w:gridCol w:w="446"/>
        <w:gridCol w:w="446"/>
        <w:gridCol w:w="447"/>
        <w:gridCol w:w="446"/>
        <w:gridCol w:w="446"/>
        <w:gridCol w:w="446"/>
        <w:gridCol w:w="446"/>
        <w:gridCol w:w="446"/>
        <w:gridCol w:w="446"/>
        <w:gridCol w:w="446"/>
        <w:gridCol w:w="446"/>
        <w:gridCol w:w="447"/>
        <w:gridCol w:w="446"/>
        <w:gridCol w:w="446"/>
        <w:gridCol w:w="447"/>
        <w:gridCol w:w="446"/>
        <w:gridCol w:w="462"/>
        <w:gridCol w:w="416"/>
        <w:gridCol w:w="555"/>
        <w:gridCol w:w="346"/>
      </w:tblGrid>
      <w:tr w:rsidR="001E4BA6" w:rsidTr="00834796">
        <w:trPr>
          <w:trHeight w:val="102"/>
        </w:trPr>
        <w:tc>
          <w:tcPr>
            <w:tcW w:w="2136" w:type="dxa"/>
            <w:vMerge w:val="restart"/>
            <w:vAlign w:val="center"/>
          </w:tcPr>
          <w:bookmarkEnd w:id="0"/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单位类别</w:t>
            </w:r>
          </w:p>
        </w:tc>
        <w:tc>
          <w:tcPr>
            <w:tcW w:w="446" w:type="dxa"/>
            <w:vMerge w:val="restart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辖区内单位总数</w:t>
            </w:r>
          </w:p>
        </w:tc>
        <w:tc>
          <w:tcPr>
            <w:tcW w:w="446" w:type="dxa"/>
            <w:vMerge w:val="restart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检查单位数</w:t>
            </w:r>
          </w:p>
        </w:tc>
        <w:tc>
          <w:tcPr>
            <w:tcW w:w="10731" w:type="dxa"/>
            <w:gridSpan w:val="23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不合格情况</w:t>
            </w:r>
          </w:p>
        </w:tc>
        <w:tc>
          <w:tcPr>
            <w:tcW w:w="2225" w:type="dxa"/>
            <w:gridSpan w:val="5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行政处罚情况</w:t>
            </w:r>
          </w:p>
        </w:tc>
      </w:tr>
      <w:tr w:rsidR="001E4BA6" w:rsidTr="00834796">
        <w:trPr>
          <w:trHeight w:val="102"/>
        </w:trPr>
        <w:tc>
          <w:tcPr>
            <w:tcW w:w="2136" w:type="dxa"/>
            <w:vMerge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6" w:type="dxa"/>
            <w:vMerge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6" w:type="dxa"/>
            <w:vMerge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19" w:type="dxa"/>
            <w:gridSpan w:val="4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医疗机构资质管理</w:t>
            </w:r>
          </w:p>
        </w:tc>
        <w:tc>
          <w:tcPr>
            <w:tcW w:w="3358" w:type="dxa"/>
            <w:gridSpan w:val="7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医务人员管理</w:t>
            </w:r>
          </w:p>
        </w:tc>
        <w:tc>
          <w:tcPr>
            <w:tcW w:w="1338" w:type="dxa"/>
            <w:gridSpan w:val="3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药品和医疗器械管理</w:t>
            </w:r>
          </w:p>
        </w:tc>
        <w:tc>
          <w:tcPr>
            <w:tcW w:w="2677" w:type="dxa"/>
            <w:gridSpan w:val="6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医疗技术管理</w:t>
            </w:r>
          </w:p>
        </w:tc>
        <w:tc>
          <w:tcPr>
            <w:tcW w:w="1339" w:type="dxa"/>
            <w:gridSpan w:val="3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医疗文书管理</w:t>
            </w:r>
          </w:p>
        </w:tc>
        <w:tc>
          <w:tcPr>
            <w:tcW w:w="446" w:type="dxa"/>
            <w:vMerge w:val="restart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查处案件数</w:t>
            </w:r>
          </w:p>
        </w:tc>
        <w:tc>
          <w:tcPr>
            <w:tcW w:w="462" w:type="dxa"/>
            <w:vMerge w:val="restart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罚没款金额（万元）</w:t>
            </w:r>
          </w:p>
        </w:tc>
        <w:tc>
          <w:tcPr>
            <w:tcW w:w="416" w:type="dxa"/>
            <w:vMerge w:val="restart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吊销《医疗机构执业许可证》单位数</w:t>
            </w:r>
          </w:p>
        </w:tc>
        <w:tc>
          <w:tcPr>
            <w:tcW w:w="555" w:type="dxa"/>
            <w:vMerge w:val="restart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吊销诊疗科目单位数</w:t>
            </w:r>
          </w:p>
        </w:tc>
        <w:tc>
          <w:tcPr>
            <w:tcW w:w="346" w:type="dxa"/>
            <w:vMerge w:val="restart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吊销《医师执业证书》医师数</w:t>
            </w:r>
          </w:p>
        </w:tc>
      </w:tr>
      <w:tr w:rsidR="001E4BA6" w:rsidTr="00834796">
        <w:trPr>
          <w:trHeight w:val="102"/>
        </w:trPr>
        <w:tc>
          <w:tcPr>
            <w:tcW w:w="2136" w:type="dxa"/>
            <w:vMerge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6" w:type="dxa"/>
            <w:vMerge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6" w:type="dxa"/>
            <w:vMerge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执业许可证管理不符合要求单位数</w:t>
            </w:r>
          </w:p>
        </w:tc>
        <w:tc>
          <w:tcPr>
            <w:tcW w:w="681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人员资格管理（未使用非卫生技术人员）不符合要求单位数</w:t>
            </w: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医疗机构诊疗活动管理不符合要求单位数</w:t>
            </w: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健康体检管理不符合要求单位数</w:t>
            </w: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医师管理不符合要求单位数</w:t>
            </w: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外国医师管理不符合要求单位数</w:t>
            </w:r>
          </w:p>
        </w:tc>
        <w:tc>
          <w:tcPr>
            <w:tcW w:w="681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香港、澳门特别行政区医师管理不符合要求单位数</w:t>
            </w: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台湾医师管理不符合要求单位数</w:t>
            </w: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乡村医生管理不符合要求单位数</w:t>
            </w: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护士管理不符合要求单位数</w:t>
            </w:r>
          </w:p>
        </w:tc>
        <w:tc>
          <w:tcPr>
            <w:tcW w:w="447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医技人员管理不符合要求单位数</w:t>
            </w: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麻醉药品和精神药品管理不符合要求单位数</w:t>
            </w: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抗菌药物管理不符合要求单位数</w:t>
            </w: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医疗器械管理不符合要求单位数</w:t>
            </w: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禁止临床应用技术管理不符合要求单位数</w:t>
            </w: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限制临床应用技术管理不符合要求单位数</w:t>
            </w: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医疗美容管理不符合要求单位数</w:t>
            </w: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临床基因扩增管理不符合要求单位数</w:t>
            </w: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干细胞临床研究管理不符合要求单位数</w:t>
            </w:r>
          </w:p>
        </w:tc>
        <w:tc>
          <w:tcPr>
            <w:tcW w:w="447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临床研究管理不符合要求单位数</w:t>
            </w: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处方管理不符合要求单位数</w:t>
            </w: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病历管理不符合要求单位数</w:t>
            </w:r>
          </w:p>
        </w:tc>
        <w:tc>
          <w:tcPr>
            <w:tcW w:w="447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医学证明文件管理不符合要求单位数</w:t>
            </w:r>
          </w:p>
        </w:tc>
        <w:tc>
          <w:tcPr>
            <w:tcW w:w="446" w:type="dxa"/>
            <w:vMerge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62" w:type="dxa"/>
            <w:vMerge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16" w:type="dxa"/>
            <w:vMerge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55" w:type="dxa"/>
            <w:vMerge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46" w:type="dxa"/>
            <w:vMerge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1E4BA6" w:rsidTr="00834796">
        <w:trPr>
          <w:trHeight w:val="487"/>
        </w:trPr>
        <w:tc>
          <w:tcPr>
            <w:tcW w:w="213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医院（含中医院）</w:t>
            </w: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7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7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7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62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1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55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46" w:type="dxa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1E4BA6" w:rsidTr="00834796">
        <w:trPr>
          <w:trHeight w:val="707"/>
        </w:trPr>
        <w:tc>
          <w:tcPr>
            <w:tcW w:w="213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基层医疗机构</w:t>
            </w: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7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7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7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62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1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55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46" w:type="dxa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1E4BA6" w:rsidTr="00834796">
        <w:trPr>
          <w:trHeight w:val="690"/>
        </w:trPr>
        <w:tc>
          <w:tcPr>
            <w:tcW w:w="213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合计</w:t>
            </w: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7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7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7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62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16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55" w:type="dxa"/>
            <w:vAlign w:val="center"/>
          </w:tcPr>
          <w:p w:rsidR="001E4BA6" w:rsidRDefault="001E4BA6" w:rsidP="00834796">
            <w:pPr>
              <w:spacing w:before="100" w:beforeAutospacing="1" w:after="100" w:afterAutospacing="1" w:line="24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46" w:type="dxa"/>
          </w:tcPr>
          <w:p w:rsidR="001E4BA6" w:rsidRDefault="001E4BA6" w:rsidP="00834796">
            <w:pPr>
              <w:spacing w:before="100" w:beforeAutospacing="1" w:after="100" w:afterAutospacing="1" w:line="24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 w:rsidR="001E4BA6" w:rsidRDefault="001E4BA6" w:rsidP="001E4BA6"/>
    <w:p w:rsidR="00E861A9" w:rsidRDefault="001E4BA6"/>
    <w:sectPr w:rsidR="00E861A9" w:rsidSect="001E4BA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BA6"/>
    <w:rsid w:val="001E4BA6"/>
    <w:rsid w:val="004C3BD1"/>
    <w:rsid w:val="009B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FC088-0644-4611-B8B5-2BE66581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BA6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娜</dc:creator>
  <cp:keywords/>
  <dc:description/>
  <cp:lastModifiedBy>杨 娜</cp:lastModifiedBy>
  <cp:revision>1</cp:revision>
  <dcterms:created xsi:type="dcterms:W3CDTF">2020-01-13T09:11:00Z</dcterms:created>
  <dcterms:modified xsi:type="dcterms:W3CDTF">2020-01-13T09:12:00Z</dcterms:modified>
</cp:coreProperties>
</file>