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E8" w:rsidRDefault="00B5778E">
      <w:pPr>
        <w:spacing w:line="0" w:lineRule="atLeast"/>
        <w:jc w:val="center"/>
        <w:rPr>
          <w:rFonts w:ascii="宋体" w:hAnsi="宋体"/>
          <w:b/>
          <w:color w:val="FF0000"/>
          <w:sz w:val="45"/>
        </w:rPr>
      </w:pPr>
      <w:r>
        <w:rPr>
          <w:rFonts w:ascii="宋体" w:hAnsi="宋体"/>
          <w:b/>
          <w:color w:val="FF0000"/>
          <w:sz w:val="45"/>
        </w:rPr>
        <w:t>北京市</w:t>
      </w:r>
      <w:r>
        <w:rPr>
          <w:rFonts w:ascii="宋体" w:hAnsi="宋体" w:hint="eastAsia"/>
          <w:b/>
          <w:color w:val="FF0000"/>
          <w:sz w:val="45"/>
        </w:rPr>
        <w:t>中医管理局</w:t>
      </w:r>
    </w:p>
    <w:p w:rsidR="004A64E8" w:rsidRDefault="00B5778E">
      <w:pPr>
        <w:spacing w:line="0" w:lineRule="atLeast"/>
        <w:jc w:val="center"/>
        <w:rPr>
          <w:rFonts w:ascii="宋体" w:hAnsi="宋体"/>
          <w:b/>
          <w:color w:val="FF0000"/>
          <w:sz w:val="43"/>
          <w:szCs w:val="43"/>
        </w:rPr>
      </w:pPr>
      <w:r>
        <w:rPr>
          <w:rFonts w:ascii="宋体" w:hAnsi="宋体" w:hint="eastAsia"/>
          <w:b/>
          <w:color w:val="FF0000"/>
          <w:sz w:val="43"/>
          <w:szCs w:val="43"/>
        </w:rPr>
        <w:t>北京中医健康乡村（社区）试点建设工作</w:t>
      </w:r>
    </w:p>
    <w:p w:rsidR="004A64E8" w:rsidRDefault="004A64E8">
      <w:pPr>
        <w:spacing w:line="200" w:lineRule="exact"/>
        <w:rPr>
          <w:rFonts w:eastAsia="Times New Roman"/>
          <w:sz w:val="24"/>
        </w:rPr>
      </w:pPr>
    </w:p>
    <w:p w:rsidR="004A64E8" w:rsidRDefault="004A64E8">
      <w:pPr>
        <w:spacing w:line="303" w:lineRule="exact"/>
        <w:rPr>
          <w:rFonts w:eastAsia="Times New Roman"/>
          <w:sz w:val="24"/>
        </w:rPr>
      </w:pPr>
    </w:p>
    <w:p w:rsidR="004A64E8" w:rsidRDefault="00B5778E">
      <w:pPr>
        <w:spacing w:line="0" w:lineRule="atLeast"/>
        <w:jc w:val="center"/>
        <w:rPr>
          <w:rFonts w:ascii="宋体" w:hAnsi="宋体"/>
          <w:color w:val="FF0000"/>
          <w:sz w:val="144"/>
        </w:rPr>
      </w:pPr>
      <w:r>
        <w:rPr>
          <w:rFonts w:ascii="宋体" w:hAnsi="宋体"/>
          <w:color w:val="FF0000"/>
          <w:sz w:val="144"/>
        </w:rPr>
        <w:t>简 报</w:t>
      </w:r>
    </w:p>
    <w:p w:rsidR="004A64E8" w:rsidRDefault="004A64E8">
      <w:pPr>
        <w:spacing w:line="200" w:lineRule="exact"/>
        <w:jc w:val="center"/>
        <w:rPr>
          <w:rFonts w:eastAsia="Times New Roman"/>
          <w:sz w:val="24"/>
        </w:rPr>
      </w:pPr>
    </w:p>
    <w:p w:rsidR="004A64E8" w:rsidRDefault="004A64E8">
      <w:pPr>
        <w:spacing w:line="200" w:lineRule="exact"/>
        <w:jc w:val="center"/>
        <w:rPr>
          <w:rFonts w:eastAsia="Times New Roman"/>
          <w:sz w:val="24"/>
        </w:rPr>
      </w:pPr>
    </w:p>
    <w:p w:rsidR="004A64E8" w:rsidRDefault="004A64E8">
      <w:pPr>
        <w:spacing w:line="229" w:lineRule="exact"/>
        <w:jc w:val="center"/>
        <w:rPr>
          <w:rFonts w:eastAsia="Times New Roman"/>
          <w:sz w:val="24"/>
        </w:rPr>
      </w:pPr>
    </w:p>
    <w:p w:rsidR="004A64E8" w:rsidRDefault="00B5778E">
      <w:pPr>
        <w:spacing w:line="0" w:lineRule="atLeast"/>
        <w:jc w:val="center"/>
        <w:rPr>
          <w:rFonts w:ascii="宋体" w:hAnsi="宋体"/>
          <w:sz w:val="32"/>
        </w:rPr>
      </w:pPr>
      <w:r>
        <w:rPr>
          <w:rFonts w:ascii="宋体" w:hAnsi="宋体"/>
          <w:sz w:val="32"/>
        </w:rPr>
        <w:t xml:space="preserve">第 </w:t>
      </w:r>
      <w:r>
        <w:rPr>
          <w:rFonts w:ascii="黑体" w:eastAsia="黑体" w:hAnsi="黑体" w:hint="eastAsia"/>
          <w:sz w:val="32"/>
        </w:rPr>
        <w:t>81</w:t>
      </w:r>
      <w:r>
        <w:rPr>
          <w:rFonts w:ascii="宋体" w:hAnsi="宋体"/>
          <w:sz w:val="32"/>
        </w:rPr>
        <w:t>期</w:t>
      </w:r>
    </w:p>
    <w:p w:rsidR="004A64E8" w:rsidRDefault="004A64E8">
      <w:pPr>
        <w:spacing w:line="200" w:lineRule="exact"/>
        <w:rPr>
          <w:rFonts w:eastAsia="Times New Roman"/>
          <w:sz w:val="24"/>
        </w:rPr>
      </w:pPr>
    </w:p>
    <w:p w:rsidR="004A64E8" w:rsidRDefault="004A64E8">
      <w:pPr>
        <w:spacing w:line="346" w:lineRule="exact"/>
        <w:rPr>
          <w:rFonts w:eastAsia="Times New Roman"/>
          <w:sz w:val="24"/>
        </w:rPr>
      </w:pPr>
    </w:p>
    <w:p w:rsidR="004A64E8" w:rsidRDefault="00B5778E">
      <w:pPr>
        <w:tabs>
          <w:tab w:val="left" w:pos="7020"/>
        </w:tabs>
        <w:spacing w:line="0" w:lineRule="atLeast"/>
        <w:ind w:left="160"/>
        <w:rPr>
          <w:rFonts w:ascii="宋体" w:hAnsi="宋体"/>
          <w:color w:val="FF0000"/>
          <w:sz w:val="45"/>
        </w:rPr>
      </w:pPr>
      <w:r>
        <w:rPr>
          <w:rFonts w:ascii="宋体" w:hAnsi="宋体"/>
          <w:sz w:val="31"/>
        </w:rPr>
        <w:t>北京市</w:t>
      </w:r>
      <w:r>
        <w:rPr>
          <w:rFonts w:ascii="宋体" w:hAnsi="宋体" w:hint="eastAsia"/>
          <w:sz w:val="31"/>
        </w:rPr>
        <w:t>中医管理局北京中医健康乡村（社区）试点建设工作</w:t>
      </w:r>
    </w:p>
    <w:p w:rsidR="004A64E8" w:rsidRDefault="00B5778E">
      <w:pPr>
        <w:tabs>
          <w:tab w:val="left" w:pos="7020"/>
        </w:tabs>
        <w:spacing w:line="0" w:lineRule="atLeast"/>
        <w:ind w:left="160"/>
        <w:rPr>
          <w:rFonts w:ascii="宋体" w:hAnsi="宋体"/>
          <w:sz w:val="31"/>
        </w:rPr>
      </w:pPr>
      <w:r>
        <w:rPr>
          <w:rFonts w:ascii="宋体" w:hAnsi="宋体"/>
          <w:sz w:val="31"/>
        </w:rPr>
        <w:t>领导小组办公室编印</w:t>
      </w:r>
      <w:r>
        <w:rPr>
          <w:rFonts w:ascii="宋体" w:hAnsi="宋体" w:hint="eastAsia"/>
          <w:sz w:val="31"/>
        </w:rPr>
        <w:t xml:space="preserve">                 </w:t>
      </w:r>
      <w:r>
        <w:rPr>
          <w:rFonts w:ascii="Arial" w:eastAsia="Arial" w:hAnsi="Arial"/>
          <w:sz w:val="31"/>
        </w:rPr>
        <w:t>201</w:t>
      </w:r>
      <w:r>
        <w:rPr>
          <w:rFonts w:ascii="Arial" w:hAnsi="Arial" w:hint="eastAsia"/>
          <w:sz w:val="31"/>
        </w:rPr>
        <w:t>7</w:t>
      </w:r>
      <w:r>
        <w:rPr>
          <w:rFonts w:ascii="宋体" w:hAnsi="宋体"/>
          <w:sz w:val="31"/>
        </w:rPr>
        <w:t>年</w:t>
      </w:r>
      <w:r>
        <w:rPr>
          <w:rFonts w:ascii="Arial" w:eastAsia="Arial" w:hAnsi="Arial" w:hint="eastAsia"/>
          <w:sz w:val="31"/>
        </w:rPr>
        <w:t>5</w:t>
      </w:r>
      <w:r>
        <w:rPr>
          <w:rFonts w:ascii="宋体" w:hAnsi="宋体"/>
          <w:sz w:val="31"/>
        </w:rPr>
        <w:t>月</w:t>
      </w:r>
      <w:r w:rsidR="007C150D">
        <w:rPr>
          <w:rFonts w:asciiTheme="minorEastAsia" w:hAnsiTheme="minorEastAsia" w:hint="eastAsia"/>
          <w:sz w:val="31"/>
        </w:rPr>
        <w:t>3</w:t>
      </w:r>
      <w:r>
        <w:rPr>
          <w:rFonts w:ascii="Arial" w:eastAsia="Arial" w:hAnsi="Arial" w:hint="eastAsia"/>
          <w:sz w:val="31"/>
        </w:rPr>
        <w:t>0</w:t>
      </w:r>
      <w:r>
        <w:rPr>
          <w:rFonts w:ascii="宋体" w:hAnsi="宋体"/>
          <w:sz w:val="31"/>
        </w:rPr>
        <w:t>日</w:t>
      </w:r>
    </w:p>
    <w:p w:rsidR="004A64E8" w:rsidRDefault="00B5778E">
      <w:pPr>
        <w:spacing w:line="200" w:lineRule="exact"/>
        <w:rPr>
          <w:rFonts w:eastAsia="Times New Roman"/>
          <w:sz w:val="24"/>
        </w:rPr>
      </w:pPr>
      <w:r>
        <w:rPr>
          <w:rFonts w:ascii="宋体" w:hAnsi="宋体"/>
          <w:noProof/>
          <w:sz w:val="31"/>
        </w:rPr>
        <w:drawing>
          <wp:anchor distT="0" distB="0" distL="114300" distR="114300" simplePos="0" relativeHeight="251653632" behindDoc="1" locked="0" layoutInCell="0" allowOverlap="1">
            <wp:simplePos x="0" y="0"/>
            <wp:positionH relativeFrom="column">
              <wp:posOffset>4445</wp:posOffset>
            </wp:positionH>
            <wp:positionV relativeFrom="paragraph">
              <wp:posOffset>15875</wp:posOffset>
            </wp:positionV>
            <wp:extent cx="5796915" cy="47625"/>
            <wp:effectExtent l="0" t="0" r="13335" b="952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96915" cy="47625"/>
                    </a:xfrm>
                    <a:prstGeom prst="rect">
                      <a:avLst/>
                    </a:prstGeom>
                    <a:noFill/>
                  </pic:spPr>
                </pic:pic>
              </a:graphicData>
            </a:graphic>
          </wp:anchor>
        </w:drawing>
      </w:r>
    </w:p>
    <w:p w:rsidR="004A64E8" w:rsidRDefault="004A64E8"/>
    <w:p w:rsidR="004A64E8" w:rsidRDefault="004A64E8">
      <w:pPr>
        <w:spacing w:line="200" w:lineRule="exact"/>
        <w:rPr>
          <w:rFonts w:eastAsia="Times New Roman"/>
          <w:sz w:val="24"/>
        </w:rPr>
      </w:pPr>
    </w:p>
    <w:p w:rsidR="004A64E8" w:rsidRPr="00A80A7F" w:rsidRDefault="00B5778E">
      <w:pPr>
        <w:spacing w:line="580" w:lineRule="exact"/>
        <w:jc w:val="center"/>
        <w:textAlignment w:val="baseline"/>
        <w:rPr>
          <w:rFonts w:ascii="方正小标宋简体" w:eastAsia="方正小标宋简体" w:hAnsi="宋体"/>
          <w:sz w:val="36"/>
          <w:szCs w:val="36"/>
        </w:rPr>
      </w:pPr>
      <w:r w:rsidRPr="00A80A7F">
        <w:rPr>
          <w:rFonts w:ascii="方正小标宋简体" w:eastAsia="方正小标宋简体" w:hAnsi="宋体" w:hint="eastAsia"/>
          <w:sz w:val="36"/>
          <w:szCs w:val="36"/>
        </w:rPr>
        <w:t>北京中医健康乡村（社区）试点建设</w:t>
      </w:r>
    </w:p>
    <w:p w:rsidR="004A64E8" w:rsidRPr="00A80A7F" w:rsidRDefault="00B5778E">
      <w:pPr>
        <w:jc w:val="center"/>
        <w:rPr>
          <w:rFonts w:ascii="方正小标宋简体" w:eastAsia="方正小标宋简体" w:hAnsi="宋体"/>
          <w:sz w:val="36"/>
          <w:szCs w:val="36"/>
        </w:rPr>
      </w:pPr>
      <w:r w:rsidRPr="00A80A7F">
        <w:rPr>
          <w:rFonts w:ascii="方正小标宋简体" w:eastAsia="方正小标宋简体" w:hAnsi="宋体" w:hint="eastAsia"/>
          <w:sz w:val="36"/>
          <w:szCs w:val="36"/>
        </w:rPr>
        <w:t>工作之北京中医药大学东方医院</w:t>
      </w:r>
    </w:p>
    <w:p w:rsidR="004A64E8" w:rsidRPr="00A80A7F" w:rsidRDefault="00B5778E" w:rsidP="00853F98">
      <w:pPr>
        <w:spacing w:line="580" w:lineRule="exact"/>
        <w:jc w:val="center"/>
        <w:textAlignment w:val="baseline"/>
        <w:rPr>
          <w:rFonts w:ascii="方正小标宋简体" w:eastAsia="方正小标宋简体" w:hAnsi="宋体"/>
          <w:sz w:val="36"/>
          <w:szCs w:val="36"/>
        </w:rPr>
      </w:pPr>
      <w:r w:rsidRPr="00A80A7F">
        <w:rPr>
          <w:rFonts w:ascii="方正小标宋简体" w:eastAsia="方正小标宋简体" w:hAnsi="宋体" w:hint="eastAsia"/>
          <w:sz w:val="36"/>
          <w:szCs w:val="36"/>
        </w:rPr>
        <w:t>“中医健康乡村”到房山</w:t>
      </w:r>
    </w:p>
    <w:p w:rsidR="004A64E8" w:rsidRDefault="004A64E8">
      <w:pPr>
        <w:ind w:firstLineChars="150" w:firstLine="420"/>
        <w:rPr>
          <w:sz w:val="28"/>
          <w:szCs w:val="28"/>
        </w:rPr>
      </w:pPr>
    </w:p>
    <w:p w:rsidR="004A64E8" w:rsidRPr="007165CB" w:rsidRDefault="00B5778E" w:rsidP="007165CB">
      <w:pPr>
        <w:ind w:firstLineChars="250" w:firstLine="800"/>
        <w:rPr>
          <w:rFonts w:ascii="仿宋_GB2312" w:eastAsia="仿宋_GB2312" w:hint="eastAsia"/>
          <w:sz w:val="32"/>
          <w:szCs w:val="32"/>
        </w:rPr>
      </w:pPr>
      <w:r w:rsidRPr="007165CB">
        <w:rPr>
          <w:rFonts w:ascii="仿宋_GB2312" w:eastAsia="仿宋_GB2312" w:hint="eastAsia"/>
          <w:sz w:val="32"/>
          <w:szCs w:val="32"/>
        </w:rPr>
        <w:t>2017年5月18日，北京中医健康乡村</w:t>
      </w:r>
      <w:proofErr w:type="gramStart"/>
      <w:r w:rsidRPr="007165CB">
        <w:rPr>
          <w:rFonts w:ascii="仿宋_GB2312" w:eastAsia="仿宋_GB2312" w:hint="eastAsia"/>
          <w:sz w:val="32"/>
          <w:szCs w:val="32"/>
        </w:rPr>
        <w:t>张允岭团队</w:t>
      </w:r>
      <w:proofErr w:type="gramEnd"/>
      <w:r w:rsidRPr="007165CB">
        <w:rPr>
          <w:rFonts w:ascii="仿宋_GB2312" w:eastAsia="仿宋_GB2312" w:hint="eastAsia"/>
          <w:sz w:val="32"/>
          <w:szCs w:val="32"/>
        </w:rPr>
        <w:t>在房山区中医院开展了“缺血性卒中临床识别与防治实践”的业务技术培训。房山区中医院各级医师，长沟镇</w:t>
      </w:r>
      <w:proofErr w:type="gramStart"/>
      <w:r w:rsidRPr="007165CB">
        <w:rPr>
          <w:rFonts w:ascii="仿宋_GB2312" w:eastAsia="仿宋_GB2312" w:hint="eastAsia"/>
          <w:sz w:val="32"/>
          <w:szCs w:val="32"/>
        </w:rPr>
        <w:t>东甘池</w:t>
      </w:r>
      <w:proofErr w:type="gramEnd"/>
      <w:r w:rsidRPr="007165CB">
        <w:rPr>
          <w:rFonts w:ascii="仿宋_GB2312" w:eastAsia="仿宋_GB2312" w:hint="eastAsia"/>
          <w:sz w:val="32"/>
          <w:szCs w:val="32"/>
        </w:rPr>
        <w:t>村、琉璃河镇二街村、韩村河镇韩村河村、窦店镇瓦窑头村、河北镇半壁店村5家社区卫生服务中心医护人员及乡村医生60余人参加了学习，增强了早诊断、早治疗、能发现、能急救的诊疗意识，培养了人才，加固了维护当地百姓健康的防护网。</w:t>
      </w:r>
    </w:p>
    <w:p w:rsidR="004A64E8" w:rsidRPr="007165CB" w:rsidRDefault="00B5778E" w:rsidP="007165CB">
      <w:pPr>
        <w:ind w:firstLineChars="150" w:firstLine="480"/>
        <w:jc w:val="left"/>
        <w:rPr>
          <w:rFonts w:ascii="仿宋_GB2312" w:eastAsia="仿宋_GB2312" w:hint="eastAsia"/>
          <w:sz w:val="32"/>
          <w:szCs w:val="32"/>
        </w:rPr>
      </w:pPr>
      <w:r w:rsidRPr="007165CB">
        <w:rPr>
          <w:rFonts w:ascii="仿宋_GB2312" w:eastAsia="仿宋_GB2312" w:hint="eastAsia"/>
          <w:noProof/>
          <w:sz w:val="32"/>
          <w:szCs w:val="32"/>
        </w:rPr>
        <w:lastRenderedPageBreak/>
        <w:drawing>
          <wp:anchor distT="0" distB="0" distL="114300" distR="114300" simplePos="0" relativeHeight="251654656" behindDoc="0" locked="0" layoutInCell="1" allowOverlap="1" wp14:anchorId="3DF1E919" wp14:editId="04882712">
            <wp:simplePos x="0" y="0"/>
            <wp:positionH relativeFrom="column">
              <wp:posOffset>-1905</wp:posOffset>
            </wp:positionH>
            <wp:positionV relativeFrom="paragraph">
              <wp:posOffset>17780</wp:posOffset>
            </wp:positionV>
            <wp:extent cx="5229860" cy="2936875"/>
            <wp:effectExtent l="0" t="0" r="8890" b="15875"/>
            <wp:wrapNone/>
            <wp:docPr id="1" name="图片 1" descr="IMG_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8996"/>
                    <pic:cNvPicPr>
                      <a:picLocks noChangeAspect="1"/>
                    </pic:cNvPicPr>
                  </pic:nvPicPr>
                  <pic:blipFill>
                    <a:blip r:embed="rId7"/>
                    <a:stretch>
                      <a:fillRect/>
                    </a:stretch>
                  </pic:blipFill>
                  <pic:spPr>
                    <a:xfrm>
                      <a:off x="0" y="0"/>
                      <a:ext cx="5229860" cy="2936875"/>
                    </a:xfrm>
                    <a:prstGeom prst="rect">
                      <a:avLst/>
                    </a:prstGeom>
                  </pic:spPr>
                </pic:pic>
              </a:graphicData>
            </a:graphic>
          </wp:anchor>
        </w:drawing>
      </w: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B5778E" w:rsidP="007165CB">
      <w:pPr>
        <w:ind w:firstLineChars="150" w:firstLine="480"/>
        <w:rPr>
          <w:rFonts w:ascii="仿宋_GB2312" w:eastAsia="仿宋_GB2312" w:hint="eastAsia"/>
          <w:sz w:val="32"/>
          <w:szCs w:val="32"/>
        </w:rPr>
      </w:pPr>
      <w:r w:rsidRPr="007165CB">
        <w:rPr>
          <w:rFonts w:ascii="仿宋_GB2312" w:eastAsia="仿宋_GB2312" w:hint="eastAsia"/>
          <w:noProof/>
          <w:sz w:val="32"/>
          <w:szCs w:val="32"/>
        </w:rPr>
        <w:drawing>
          <wp:anchor distT="0" distB="0" distL="114300" distR="114300" simplePos="0" relativeHeight="251656704" behindDoc="0" locked="0" layoutInCell="1" allowOverlap="1" wp14:anchorId="764F9FD9" wp14:editId="67B43E84">
            <wp:simplePos x="0" y="0"/>
            <wp:positionH relativeFrom="column">
              <wp:posOffset>2570480</wp:posOffset>
            </wp:positionH>
            <wp:positionV relativeFrom="paragraph">
              <wp:posOffset>269875</wp:posOffset>
            </wp:positionV>
            <wp:extent cx="2648585" cy="2026920"/>
            <wp:effectExtent l="0" t="0" r="18415" b="11430"/>
            <wp:wrapNone/>
            <wp:docPr id="3" name="图片 3" descr="IMG_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8993"/>
                    <pic:cNvPicPr>
                      <a:picLocks noChangeAspect="1"/>
                    </pic:cNvPicPr>
                  </pic:nvPicPr>
                  <pic:blipFill>
                    <a:blip r:embed="rId8"/>
                    <a:srcRect l="9106" r="15068"/>
                    <a:stretch>
                      <a:fillRect/>
                    </a:stretch>
                  </pic:blipFill>
                  <pic:spPr>
                    <a:xfrm>
                      <a:off x="0" y="0"/>
                      <a:ext cx="2648585" cy="2026920"/>
                    </a:xfrm>
                    <a:prstGeom prst="rect">
                      <a:avLst/>
                    </a:prstGeom>
                  </pic:spPr>
                </pic:pic>
              </a:graphicData>
            </a:graphic>
          </wp:anchor>
        </w:drawing>
      </w:r>
      <w:r w:rsidRPr="007165CB">
        <w:rPr>
          <w:rFonts w:ascii="仿宋_GB2312" w:eastAsia="仿宋_GB2312" w:hint="eastAsia"/>
          <w:noProof/>
          <w:sz w:val="32"/>
          <w:szCs w:val="32"/>
        </w:rPr>
        <w:drawing>
          <wp:anchor distT="0" distB="0" distL="114300" distR="114300" simplePos="0" relativeHeight="251655680" behindDoc="0" locked="0" layoutInCell="1" allowOverlap="1" wp14:anchorId="08CF435F" wp14:editId="125838D4">
            <wp:simplePos x="0" y="0"/>
            <wp:positionH relativeFrom="column">
              <wp:posOffset>15240</wp:posOffset>
            </wp:positionH>
            <wp:positionV relativeFrom="paragraph">
              <wp:posOffset>267970</wp:posOffset>
            </wp:positionV>
            <wp:extent cx="2553970" cy="2028825"/>
            <wp:effectExtent l="0" t="0" r="17780" b="9525"/>
            <wp:wrapNone/>
            <wp:docPr id="2" name="图片 2" descr="IMG_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566"/>
                    <pic:cNvPicPr>
                      <a:picLocks noChangeAspect="1"/>
                    </pic:cNvPicPr>
                  </pic:nvPicPr>
                  <pic:blipFill>
                    <a:blip r:embed="rId9"/>
                    <a:srcRect l="13140" r="12332"/>
                    <a:stretch>
                      <a:fillRect/>
                    </a:stretch>
                  </pic:blipFill>
                  <pic:spPr>
                    <a:xfrm>
                      <a:off x="0" y="0"/>
                      <a:ext cx="2553970" cy="2028825"/>
                    </a:xfrm>
                    <a:prstGeom prst="rect">
                      <a:avLst/>
                    </a:prstGeom>
                  </pic:spPr>
                </pic:pic>
              </a:graphicData>
            </a:graphic>
          </wp:anchor>
        </w:drawing>
      </w: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B5778E">
      <w:pPr>
        <w:rPr>
          <w:rFonts w:ascii="仿宋_GB2312" w:eastAsia="仿宋_GB2312" w:hint="eastAsia"/>
          <w:sz w:val="32"/>
          <w:szCs w:val="32"/>
        </w:rPr>
      </w:pPr>
      <w:r w:rsidRPr="007165CB">
        <w:rPr>
          <w:rFonts w:ascii="仿宋_GB2312" w:eastAsia="仿宋_GB2312" w:hint="eastAsia"/>
          <w:noProof/>
          <w:sz w:val="32"/>
          <w:szCs w:val="32"/>
        </w:rPr>
        <w:drawing>
          <wp:anchor distT="0" distB="0" distL="114300" distR="114300" simplePos="0" relativeHeight="251657728" behindDoc="0" locked="0" layoutInCell="1" allowOverlap="1" wp14:anchorId="5D88E206" wp14:editId="6753E52E">
            <wp:simplePos x="0" y="0"/>
            <wp:positionH relativeFrom="column">
              <wp:posOffset>-45085</wp:posOffset>
            </wp:positionH>
            <wp:positionV relativeFrom="paragraph">
              <wp:posOffset>52705</wp:posOffset>
            </wp:positionV>
            <wp:extent cx="5272405" cy="2965450"/>
            <wp:effectExtent l="0" t="0" r="4445" b="6350"/>
            <wp:wrapNone/>
            <wp:docPr id="4" name="图片 4" descr="IMG_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9001"/>
                    <pic:cNvPicPr>
                      <a:picLocks noChangeAspect="1"/>
                    </pic:cNvPicPr>
                  </pic:nvPicPr>
                  <pic:blipFill>
                    <a:blip r:embed="rId10"/>
                    <a:stretch>
                      <a:fillRect/>
                    </a:stretch>
                  </pic:blipFill>
                  <pic:spPr>
                    <a:xfrm>
                      <a:off x="0" y="0"/>
                      <a:ext cx="5272405" cy="2965450"/>
                    </a:xfrm>
                    <a:prstGeom prst="rect">
                      <a:avLst/>
                    </a:prstGeom>
                  </pic:spPr>
                </pic:pic>
              </a:graphicData>
            </a:graphic>
          </wp:anchor>
        </w:drawing>
      </w: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4A64E8" w:rsidP="007165CB">
      <w:pPr>
        <w:ind w:firstLineChars="150" w:firstLine="480"/>
        <w:rPr>
          <w:rFonts w:ascii="仿宋_GB2312" w:eastAsia="仿宋_GB2312" w:hint="eastAsia"/>
          <w:sz w:val="32"/>
          <w:szCs w:val="32"/>
        </w:rPr>
      </w:pPr>
    </w:p>
    <w:p w:rsidR="004A64E8" w:rsidRPr="007165CB" w:rsidRDefault="00B5778E" w:rsidP="00D40C96">
      <w:pPr>
        <w:ind w:firstLineChars="200" w:firstLine="640"/>
        <w:rPr>
          <w:rFonts w:ascii="仿宋_GB2312" w:eastAsia="仿宋_GB2312" w:hint="eastAsia"/>
          <w:sz w:val="32"/>
          <w:szCs w:val="32"/>
        </w:rPr>
      </w:pPr>
      <w:r w:rsidRPr="007165CB">
        <w:rPr>
          <w:rFonts w:ascii="仿宋_GB2312" w:eastAsia="仿宋_GB2312" w:hint="eastAsia"/>
          <w:sz w:val="32"/>
          <w:szCs w:val="32"/>
        </w:rPr>
        <w:lastRenderedPageBreak/>
        <w:t>自2016年9月起，北京中医药大学东方医院张允岭、郭蓉娟两</w:t>
      </w:r>
      <w:proofErr w:type="gramStart"/>
      <w:r w:rsidRPr="007165CB">
        <w:rPr>
          <w:rFonts w:ascii="仿宋_GB2312" w:eastAsia="仿宋_GB2312" w:hint="eastAsia"/>
          <w:sz w:val="32"/>
          <w:szCs w:val="32"/>
        </w:rPr>
        <w:t>支领军</w:t>
      </w:r>
      <w:proofErr w:type="gramEnd"/>
      <w:r w:rsidRPr="007165CB">
        <w:rPr>
          <w:rFonts w:ascii="仿宋_GB2312" w:eastAsia="仿宋_GB2312" w:hint="eastAsia"/>
          <w:sz w:val="32"/>
          <w:szCs w:val="32"/>
        </w:rPr>
        <w:t>人才团队按照北京市中医管理局“中医健康乡村”项目规划，与房山区中医院建立了长期合作机制，坚持每月两次在房山区中医院脑病科开展联合查房、疑难病会诊讨论、病历分享会和学术讲座等系列活动。</w:t>
      </w:r>
      <w:proofErr w:type="gramStart"/>
      <w:r w:rsidRPr="007165CB">
        <w:rPr>
          <w:rFonts w:ascii="仿宋_GB2312" w:eastAsia="仿宋_GB2312" w:hint="eastAsia"/>
          <w:sz w:val="32"/>
          <w:szCs w:val="32"/>
        </w:rPr>
        <w:t>脑二科</w:t>
      </w:r>
      <w:proofErr w:type="gramEnd"/>
      <w:r w:rsidRPr="007165CB">
        <w:rPr>
          <w:rFonts w:ascii="仿宋_GB2312" w:eastAsia="仿宋_GB2312" w:hint="eastAsia"/>
          <w:sz w:val="32"/>
          <w:szCs w:val="32"/>
        </w:rPr>
        <w:t>金香兰主任、康复科王嘉麟主任等专家为房山区各级医院提供脑血管病疑难病的诊疗、康复方案，技术指导和学术前沿资讯。脑病</w:t>
      </w:r>
      <w:proofErr w:type="gramStart"/>
      <w:r w:rsidRPr="007165CB">
        <w:rPr>
          <w:rFonts w:ascii="仿宋_GB2312" w:eastAsia="仿宋_GB2312" w:hint="eastAsia"/>
          <w:sz w:val="32"/>
          <w:szCs w:val="32"/>
        </w:rPr>
        <w:t>团队副</w:t>
      </w:r>
      <w:proofErr w:type="gramEnd"/>
      <w:r w:rsidRPr="007165CB">
        <w:rPr>
          <w:rFonts w:ascii="仿宋_GB2312" w:eastAsia="仿宋_GB2312" w:hint="eastAsia"/>
          <w:sz w:val="32"/>
          <w:szCs w:val="32"/>
        </w:rPr>
        <w:t>主任医师张志辰博士定期为房山区中医院及健康乡村项目帮扶单位医护人员提供专项技术培训和病历分享，通过人才培养提高医务人员诊疗能力。9个月来共开展活动17次，会诊疑难病例89例，远程会诊和双向转诊工作顺利开展。</w:t>
      </w:r>
    </w:p>
    <w:p w:rsidR="007C150D" w:rsidRPr="00874B4E" w:rsidRDefault="00B5778E" w:rsidP="00874B4E">
      <w:pPr>
        <w:ind w:firstLineChars="150" w:firstLine="480"/>
        <w:rPr>
          <w:rFonts w:ascii="仿宋_GB2312" w:eastAsia="仿宋_GB2312"/>
          <w:sz w:val="32"/>
          <w:szCs w:val="32"/>
        </w:rPr>
      </w:pPr>
      <w:r w:rsidRPr="007165CB">
        <w:rPr>
          <w:rFonts w:ascii="仿宋_GB2312" w:eastAsia="仿宋_GB2312" w:hint="eastAsia"/>
          <w:sz w:val="32"/>
          <w:szCs w:val="32"/>
        </w:rPr>
        <w:t>“</w:t>
      </w:r>
      <w:r w:rsidR="00DB4249">
        <w:rPr>
          <w:rFonts w:ascii="仿宋_GB2312" w:eastAsia="仿宋_GB2312" w:hint="eastAsia"/>
          <w:sz w:val="32"/>
          <w:szCs w:val="32"/>
        </w:rPr>
        <w:t>北京</w:t>
      </w:r>
      <w:r w:rsidRPr="007165CB">
        <w:rPr>
          <w:rFonts w:ascii="仿宋_GB2312" w:eastAsia="仿宋_GB2312" w:hint="eastAsia"/>
          <w:sz w:val="32"/>
          <w:szCs w:val="32"/>
        </w:rPr>
        <w:t>中医健康乡村”是北京市中医管理局创新中医药工作机制，将优质中医药资源下沉至农村，发挥中医药在农村百姓健康全周期中作用的又一举措。东方医院落实市中医局的部署，将自己的脚印印在乡间的小路上！</w:t>
      </w:r>
    </w:p>
    <w:p w:rsidR="00B5778E" w:rsidRDefault="00874B4E" w:rsidP="00B5778E">
      <w:pPr>
        <w:spacing w:line="400" w:lineRule="exact"/>
        <w:ind w:firstLineChars="200" w:firstLine="560"/>
        <w:rPr>
          <w:sz w:val="28"/>
          <w:szCs w:val="28"/>
        </w:rPr>
      </w:pPr>
      <w:r>
        <w:rPr>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11.2pt;margin-top:8.55pt;width:431.55pt;height:.75pt;z-index:251662848" o:connectortype="straight" strokecolor="black [3200]" strokeweight="2.5pt">
            <v:shadow color="#868686"/>
          </v:shape>
        </w:pict>
      </w:r>
    </w:p>
    <w:p w:rsidR="004A64E8" w:rsidRDefault="00B5778E" w:rsidP="00B5778E">
      <w:pPr>
        <w:spacing w:line="4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报：社会事业与社会治理体制改革专项小组，北京市</w:t>
      </w:r>
      <w:proofErr w:type="gramStart"/>
      <w:r>
        <w:rPr>
          <w:rFonts w:ascii="华文仿宋" w:eastAsia="华文仿宋" w:hAnsi="华文仿宋" w:hint="eastAsia"/>
          <w:sz w:val="32"/>
          <w:szCs w:val="32"/>
        </w:rPr>
        <w:t>医</w:t>
      </w:r>
      <w:proofErr w:type="gramEnd"/>
      <w:r>
        <w:rPr>
          <w:rFonts w:ascii="华文仿宋" w:eastAsia="华文仿宋" w:hAnsi="华文仿宋" w:hint="eastAsia"/>
          <w:sz w:val="32"/>
          <w:szCs w:val="32"/>
        </w:rPr>
        <w:t>改办，市卫生计生委领导，市医院管理局领导，市中医局领导</w:t>
      </w:r>
      <w:bookmarkStart w:id="0" w:name="_GoBack"/>
      <w:bookmarkEnd w:id="0"/>
    </w:p>
    <w:p w:rsidR="004A64E8" w:rsidRDefault="00B5778E">
      <w:pPr>
        <w:spacing w:line="4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发：市中医局各处室，各区卫生计生委，各相关单位</w:t>
      </w:r>
    </w:p>
    <w:p w:rsidR="004A64E8" w:rsidRDefault="00B5778E">
      <w:pPr>
        <w:spacing w:line="400" w:lineRule="exact"/>
        <w:ind w:firstLineChars="1850" w:firstLine="5920"/>
        <w:rPr>
          <w:rFonts w:ascii="华文仿宋" w:eastAsia="华文仿宋" w:hAnsi="华文仿宋"/>
          <w:sz w:val="32"/>
          <w:szCs w:val="32"/>
        </w:rPr>
      </w:pPr>
      <w:r>
        <w:rPr>
          <w:rFonts w:ascii="华文仿宋" w:eastAsia="华文仿宋" w:hAnsi="华文仿宋" w:hint="eastAsia"/>
          <w:sz w:val="32"/>
          <w:szCs w:val="32"/>
        </w:rPr>
        <w:t>（共印50份）</w:t>
      </w:r>
    </w:p>
    <w:p w:rsidR="00B5778E" w:rsidRDefault="00874B4E">
      <w:pPr>
        <w:spacing w:line="400" w:lineRule="exact"/>
        <w:ind w:firstLineChars="1850" w:firstLine="5920"/>
        <w:rPr>
          <w:rFonts w:ascii="华文仿宋" w:eastAsia="华文仿宋" w:hAnsi="华文仿宋"/>
          <w:sz w:val="32"/>
          <w:szCs w:val="32"/>
        </w:rPr>
      </w:pPr>
      <w:r>
        <w:rPr>
          <w:rFonts w:ascii="华文仿宋" w:eastAsia="华文仿宋" w:hAnsi="华文仿宋"/>
          <w:noProof/>
          <w:sz w:val="32"/>
          <w:szCs w:val="32"/>
        </w:rPr>
        <w:pict>
          <v:shape id="_x0000_s1032" type="#_x0000_t32" style="position:absolute;left:0;text-align:left;margin-left:-11.2pt;margin-top:10.75pt;width:422.95pt;height:0;z-index:251663872" o:connectortype="straight" strokecolor="black [3200]" strokeweight="2.5pt">
            <v:shadow color="#868686"/>
          </v:shape>
        </w:pict>
      </w:r>
    </w:p>
    <w:p w:rsidR="004A64E8" w:rsidRPr="00874B4E" w:rsidRDefault="00B5778E" w:rsidP="00874B4E">
      <w:pPr>
        <w:spacing w:line="400" w:lineRule="exact"/>
        <w:rPr>
          <w:rFonts w:ascii="宋体" w:eastAsia="宋体" w:hAnsi="宋体" w:cs="宋体"/>
          <w:sz w:val="28"/>
          <w:szCs w:val="28"/>
        </w:rPr>
      </w:pPr>
      <w:r>
        <w:rPr>
          <w:rFonts w:ascii="华文仿宋" w:eastAsia="华文仿宋" w:hAnsi="华文仿宋" w:hint="eastAsia"/>
          <w:sz w:val="32"/>
          <w:szCs w:val="32"/>
        </w:rPr>
        <w:t xml:space="preserve">本期责任编辑：赵玉海 牧童 刘刚 </w:t>
      </w:r>
      <w:proofErr w:type="gramStart"/>
      <w:r>
        <w:rPr>
          <w:rFonts w:ascii="华文仿宋" w:eastAsia="华文仿宋" w:hAnsi="华文仿宋" w:hint="eastAsia"/>
          <w:sz w:val="32"/>
          <w:szCs w:val="32"/>
        </w:rPr>
        <w:t>贺勇</w:t>
      </w:r>
      <w:proofErr w:type="gramEnd"/>
      <w:r>
        <w:rPr>
          <w:rFonts w:ascii="华文仿宋" w:eastAsia="华文仿宋" w:hAnsi="华文仿宋" w:hint="eastAsia"/>
          <w:sz w:val="32"/>
          <w:szCs w:val="32"/>
        </w:rPr>
        <w:t xml:space="preserve"> 张志辰 </w:t>
      </w:r>
      <w:r w:rsidR="00F10674">
        <w:rPr>
          <w:rFonts w:ascii="华文仿宋" w:eastAsia="华文仿宋" w:hAnsi="华文仿宋" w:hint="eastAsia"/>
          <w:sz w:val="32"/>
          <w:szCs w:val="32"/>
        </w:rPr>
        <w:t>孙静宜</w:t>
      </w:r>
    </w:p>
    <w:sectPr w:rsidR="004A64E8" w:rsidRPr="00874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7AA7"/>
    <w:rsid w:val="000347D3"/>
    <w:rsid w:val="001930A4"/>
    <w:rsid w:val="002E1529"/>
    <w:rsid w:val="00436D3A"/>
    <w:rsid w:val="004A2E78"/>
    <w:rsid w:val="004A64E8"/>
    <w:rsid w:val="004B5051"/>
    <w:rsid w:val="00573A93"/>
    <w:rsid w:val="005F3145"/>
    <w:rsid w:val="007165CB"/>
    <w:rsid w:val="007619AE"/>
    <w:rsid w:val="007C150D"/>
    <w:rsid w:val="00853F98"/>
    <w:rsid w:val="00874B4E"/>
    <w:rsid w:val="00910EE8"/>
    <w:rsid w:val="00984A01"/>
    <w:rsid w:val="00A45C60"/>
    <w:rsid w:val="00A80A7F"/>
    <w:rsid w:val="00AD4F3E"/>
    <w:rsid w:val="00B171A9"/>
    <w:rsid w:val="00B5778E"/>
    <w:rsid w:val="00CB7AA7"/>
    <w:rsid w:val="00D40C96"/>
    <w:rsid w:val="00DB4249"/>
    <w:rsid w:val="00E37C1B"/>
    <w:rsid w:val="00F10674"/>
    <w:rsid w:val="00F9739E"/>
    <w:rsid w:val="08D67CC9"/>
    <w:rsid w:val="2F1E3C18"/>
    <w:rsid w:val="3F1137C3"/>
    <w:rsid w:val="47F303F3"/>
    <w:rsid w:val="4B8D403D"/>
    <w:rsid w:val="571461A1"/>
    <w:rsid w:val="67C44308"/>
    <w:rsid w:val="6E37429C"/>
    <w:rsid w:val="70AE1182"/>
    <w:rsid w:val="7F79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130</Words>
  <Characters>742</Characters>
  <Application>Microsoft Office Word</Application>
  <DocSecurity>0</DocSecurity>
  <Lines>6</Lines>
  <Paragraphs>1</Paragraphs>
  <ScaleCrop>false</ScaleCrop>
  <Company>Sky123.Org</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21</cp:revision>
  <dcterms:created xsi:type="dcterms:W3CDTF">2017-05-22T06:00:00Z</dcterms:created>
  <dcterms:modified xsi:type="dcterms:W3CDTF">2017-07-13T10:45:00Z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