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firstLine="2711" w:firstLineChars="600"/>
        <w:jc w:val="both"/>
        <w:rPr>
          <w:rFonts w:ascii="宋体" w:hAnsi="宋体"/>
          <w:b/>
          <w:color w:val="FF0000"/>
          <w:sz w:val="45"/>
        </w:rPr>
      </w:pPr>
      <w:r>
        <w:rPr>
          <w:rFonts w:ascii="宋体" w:hAnsi="宋体"/>
          <w:b/>
          <w:color w:val="FF0000"/>
          <w:sz w:val="45"/>
        </w:rPr>
        <w:t>北京市</w:t>
      </w:r>
      <w:r>
        <w:rPr>
          <w:rFonts w:hint="eastAsia" w:ascii="宋体" w:hAnsi="宋体"/>
          <w:b/>
          <w:color w:val="FF0000"/>
          <w:sz w:val="45"/>
        </w:rPr>
        <w:t>中医管理局</w:t>
      </w:r>
    </w:p>
    <w:p>
      <w:pPr>
        <w:spacing w:line="0" w:lineRule="atLeast"/>
        <w:ind w:firstLine="0" w:firstLineChars="0"/>
        <w:jc w:val="center"/>
        <w:rPr>
          <w:rFonts w:ascii="宋体" w:hAnsi="宋体"/>
          <w:b/>
          <w:color w:val="FF0000"/>
          <w:sz w:val="43"/>
          <w:szCs w:val="43"/>
        </w:rPr>
      </w:pPr>
      <w:r>
        <w:rPr>
          <w:rFonts w:hint="eastAsia" w:ascii="宋体" w:hAnsi="宋体"/>
          <w:b/>
          <w:color w:val="FF0000"/>
          <w:sz w:val="43"/>
          <w:szCs w:val="43"/>
        </w:rPr>
        <w:t>北京中医健康乡村（社区）试点建设工作</w:t>
      </w:r>
    </w:p>
    <w:p>
      <w:pPr>
        <w:spacing w:line="200" w:lineRule="exact"/>
        <w:ind w:firstLine="480"/>
        <w:jc w:val="center"/>
        <w:rPr>
          <w:rFonts w:eastAsia="Times New Roman"/>
          <w:sz w:val="24"/>
        </w:rPr>
      </w:pPr>
    </w:p>
    <w:p>
      <w:pPr>
        <w:spacing w:line="303" w:lineRule="exact"/>
        <w:ind w:firstLine="480"/>
        <w:jc w:val="center"/>
        <w:rPr>
          <w:rFonts w:eastAsia="Times New Roman"/>
          <w:sz w:val="24"/>
        </w:rPr>
      </w:pPr>
    </w:p>
    <w:p>
      <w:pPr>
        <w:spacing w:line="0" w:lineRule="atLeast"/>
        <w:ind w:firstLine="2880"/>
        <w:rPr>
          <w:rFonts w:ascii="宋体" w:hAnsi="宋体"/>
          <w:color w:val="FF0000"/>
          <w:sz w:val="144"/>
        </w:rPr>
      </w:pPr>
      <w:r>
        <w:rPr>
          <w:rFonts w:ascii="宋体" w:hAnsi="宋体"/>
          <w:color w:val="FF0000"/>
          <w:sz w:val="144"/>
        </w:rPr>
        <w:t>简 报</w:t>
      </w:r>
    </w:p>
    <w:p>
      <w:pPr>
        <w:spacing w:line="200" w:lineRule="exact"/>
        <w:ind w:firstLine="480"/>
        <w:jc w:val="center"/>
        <w:rPr>
          <w:rFonts w:eastAsia="Times New Roman"/>
          <w:sz w:val="24"/>
        </w:rPr>
      </w:pPr>
    </w:p>
    <w:p>
      <w:pPr>
        <w:spacing w:line="200" w:lineRule="exact"/>
        <w:ind w:firstLine="480"/>
        <w:jc w:val="center"/>
        <w:rPr>
          <w:rFonts w:eastAsia="Times New Roman"/>
          <w:sz w:val="24"/>
        </w:rPr>
      </w:pPr>
    </w:p>
    <w:p>
      <w:pPr>
        <w:spacing w:line="229" w:lineRule="exact"/>
        <w:ind w:firstLine="480"/>
        <w:jc w:val="center"/>
        <w:rPr>
          <w:rFonts w:eastAsia="Times New Roman"/>
          <w:sz w:val="24"/>
        </w:rPr>
      </w:pPr>
    </w:p>
    <w:p>
      <w:pPr>
        <w:tabs>
          <w:tab w:val="left" w:pos="7020"/>
        </w:tabs>
        <w:spacing w:line="0" w:lineRule="atLeast"/>
        <w:ind w:left="160" w:firstLine="620"/>
        <w:jc w:val="center"/>
        <w:rPr>
          <w:rFonts w:ascii="Arial" w:hAnsi="Arial" w:eastAsia="Arial"/>
          <w:sz w:val="31"/>
        </w:rPr>
      </w:pPr>
      <w:r>
        <w:rPr>
          <w:rFonts w:hint="eastAsia" w:ascii="Arial" w:hAnsi="Arial" w:eastAsia="Arial"/>
          <w:sz w:val="31"/>
        </w:rPr>
        <w:t>第1</w:t>
      </w:r>
      <w:r>
        <w:rPr>
          <w:rFonts w:hint="eastAsia" w:ascii="Arial" w:hAnsi="Arial"/>
          <w:sz w:val="31"/>
          <w:lang w:val="en-US" w:eastAsia="zh-CN"/>
        </w:rPr>
        <w:t>63</w:t>
      </w:r>
      <w:r>
        <w:rPr>
          <w:rFonts w:hint="eastAsia" w:ascii="Arial" w:hAnsi="Arial" w:eastAsia="Arial"/>
          <w:sz w:val="31"/>
        </w:rPr>
        <w:t>期</w:t>
      </w:r>
    </w:p>
    <w:p>
      <w:pPr>
        <w:spacing w:line="200" w:lineRule="exact"/>
        <w:ind w:firstLine="480"/>
        <w:jc w:val="center"/>
        <w:rPr>
          <w:rFonts w:eastAsia="Times New Roman"/>
          <w:sz w:val="24"/>
        </w:rPr>
      </w:pPr>
    </w:p>
    <w:p>
      <w:pPr>
        <w:spacing w:line="346" w:lineRule="exact"/>
        <w:ind w:firstLine="480"/>
        <w:jc w:val="center"/>
        <w:rPr>
          <w:rFonts w:eastAsia="Times New Roman"/>
          <w:sz w:val="24"/>
        </w:rPr>
      </w:pPr>
    </w:p>
    <w:p>
      <w:pPr>
        <w:tabs>
          <w:tab w:val="left" w:pos="7020"/>
        </w:tabs>
        <w:spacing w:line="0" w:lineRule="atLeast"/>
        <w:ind w:firstLine="0" w:firstLineChars="0"/>
        <w:jc w:val="both"/>
        <w:rPr>
          <w:rFonts w:ascii="宋体" w:hAnsi="宋体"/>
          <w:color w:val="FF0000"/>
          <w:sz w:val="45"/>
        </w:rPr>
      </w:pPr>
      <w:r>
        <w:rPr>
          <w:rFonts w:ascii="宋体" w:hAnsi="宋体"/>
          <w:sz w:val="31"/>
        </w:rPr>
        <w:t>北京市</w:t>
      </w:r>
      <w:r>
        <w:rPr>
          <w:rFonts w:hint="eastAsia" w:ascii="宋体" w:hAnsi="宋体"/>
          <w:sz w:val="31"/>
        </w:rPr>
        <w:t>中医管理局北京中医健康乡村（社区）试点建设工作</w:t>
      </w:r>
    </w:p>
    <w:p>
      <w:pPr>
        <w:tabs>
          <w:tab w:val="left" w:pos="7020"/>
        </w:tabs>
        <w:spacing w:line="0" w:lineRule="atLeast"/>
        <w:ind w:firstLine="0" w:firstLineChars="0"/>
        <w:jc w:val="both"/>
        <w:rPr>
          <w:rFonts w:ascii="宋体" w:hAnsi="宋体"/>
          <w:sz w:val="31"/>
        </w:rPr>
      </w:pPr>
      <w:r>
        <w:rPr>
          <w:rFonts w:eastAsia="Times New Roman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271145</wp:posOffset>
                </wp:positionV>
                <wp:extent cx="5480685" cy="12065"/>
                <wp:effectExtent l="0" t="13970" r="5715" b="196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462" cy="118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21.35pt;height:0.95pt;width:431.55pt;z-index:251680768;mso-width-relative:page;mso-height-relative:page;" filled="f" stroked="t" coordsize="21600,21600" o:gfxdata="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wCYALYAAAACAEAAA8AAAAAAAAAAQAgAAAAIgAAAGRycy9k&#10;b3ducmV2LnhtbFBLAQIUABQAAAAIAIdO4kAJp4GjyQEAAF8DAAAOAAAAAAAAAAEAIAAAACc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1"/>
        </w:rPr>
        <w:t>领导小组办公室编印</w:t>
      </w:r>
      <w:r>
        <w:rPr>
          <w:rFonts w:hint="eastAsia" w:ascii="宋体" w:hAnsi="宋体"/>
          <w:sz w:val="31"/>
        </w:rPr>
        <w:t xml:space="preserve">                 </w:t>
      </w:r>
      <w:r>
        <w:rPr>
          <w:rFonts w:ascii="Arial" w:hAnsi="Arial" w:eastAsia="Arial"/>
          <w:sz w:val="31"/>
        </w:rPr>
        <w:t>201</w:t>
      </w:r>
      <w:r>
        <w:rPr>
          <w:rFonts w:hint="eastAsia" w:ascii="Arial" w:hAnsi="Arial"/>
          <w:sz w:val="31"/>
        </w:rPr>
        <w:t>8</w:t>
      </w:r>
      <w:r>
        <w:rPr>
          <w:rFonts w:ascii="Arial" w:hAnsi="Arial" w:eastAsia="Arial"/>
          <w:sz w:val="31"/>
        </w:rPr>
        <w:t>年</w:t>
      </w:r>
      <w:r>
        <w:rPr>
          <w:rFonts w:hint="eastAsia" w:ascii="Arial" w:hAnsi="Arial" w:eastAsia="宋体"/>
          <w:sz w:val="31"/>
          <w:lang w:val="en-US" w:eastAsia="zh-CN"/>
        </w:rPr>
        <w:t>7</w:t>
      </w:r>
      <w:r>
        <w:rPr>
          <w:rFonts w:ascii="Arial" w:hAnsi="Arial" w:eastAsia="Arial"/>
          <w:sz w:val="31"/>
        </w:rPr>
        <w:t>月</w:t>
      </w:r>
      <w:r>
        <w:rPr>
          <w:rFonts w:hint="eastAsia" w:ascii="Arial" w:hAnsi="Arial"/>
          <w:sz w:val="31"/>
          <w:lang w:val="en-US" w:eastAsia="zh-CN"/>
        </w:rPr>
        <w:t>23</w:t>
      </w:r>
      <w:r>
        <w:rPr>
          <w:rFonts w:ascii="Arial" w:hAnsi="Arial" w:eastAsia="Arial"/>
          <w:sz w:val="31"/>
        </w:rPr>
        <w:t>日</w:t>
      </w:r>
    </w:p>
    <w:p>
      <w:pPr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北京中医健康乡村（社区）试点建设工作之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东方医院林谦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专家团队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走进城市管理中心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201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日，北京中医健康乡村林谦专家团队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走进北京市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城市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服务管理中心，为这里的城管监督员零距离进行了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健康宣讲活动，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中心50多名工作在一线的城管员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聆听了讲座并就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高血压、急性心肌梗死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等问题进行了热烈的交流。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城市管理员是心血管病高发的一类人群。社会上往往对城管有很多误解，网络上也流传着大量跟城管有关的段子。但是工作强度大，工作繁杂，生活不规律，压力大，是很多城管员患心血管疾病重要的原因。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受北京市城市服务管理中心领导的邀请，7月13日，心内科谢连娣主任医师、李岩副主任医师、潘磊、李艳梅护士等专家团队一行6人顶着闷热的天气来到了城管中心。这里50多位城管员早早的来到了会议室欢迎东方医院专家的到来，认真聆听了高血压、心肌梗死的中西医预防和治疗，并在讲座之后进行了血压、心电图的检查，体验了耳穴压豆等治疗，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并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就自身高血压等相关疾病和症状与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专家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面对面进行咨询。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宣讲活动受到社区居民一致好评。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103495" cy="2922270"/>
            <wp:effectExtent l="0" t="0" r="1905" b="11430"/>
            <wp:docPr id="8" name="图片 8" descr="微信图片_2018071921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0719213445"/>
                    <pic:cNvPicPr>
                      <a:picLocks noChangeAspect="1"/>
                    </pic:cNvPicPr>
                  </pic:nvPicPr>
                  <pic:blipFill>
                    <a:blip r:embed="rId4"/>
                    <a:srcRect l="26516" t="12447" r="2472" b="15809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120640" cy="2867660"/>
            <wp:effectExtent l="0" t="0" r="3810" b="8890"/>
            <wp:docPr id="7" name="图片 7" descr="微信图片_2018071921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0719213453"/>
                    <pic:cNvPicPr>
                      <a:picLocks noChangeAspect="1"/>
                    </pic:cNvPicPr>
                  </pic:nvPicPr>
                  <pic:blipFill>
                    <a:blip r:embed="rId5"/>
                    <a:srcRect t="27395" r="2761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谢连娣主任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医师主讲的题目是《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高血压中西医治疗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》。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谢主任从高血压的现状、危害讲起，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指出很多高血压患者由于没有症状，使得高血压由于知晓率、治疗率和控制率低，导致了高血压发病率、并发症发生率和死亡率高。谢主任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为大家介绍了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高血压的发病原因以及治疗策略，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从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西医病因病理结合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中医天人相应的理念，讲解了</w:t>
      </w:r>
      <w:r>
        <w:rPr>
          <w:rFonts w:hint="eastAsia" w:ascii="sans-serif" w:hAnsi="sans-serif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夏怎样通过中西医结合及生活方式的调整防治高血压，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获得大家一致好评。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141605</wp:posOffset>
            </wp:positionV>
            <wp:extent cx="2762885" cy="1953260"/>
            <wp:effectExtent l="0" t="0" r="10795" b="12700"/>
            <wp:wrapNone/>
            <wp:docPr id="12" name="图片 12" descr="微信图片_2018071921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0719213507"/>
                    <pic:cNvPicPr>
                      <a:picLocks noChangeAspect="1"/>
                    </pic:cNvPicPr>
                  </pic:nvPicPr>
                  <pic:blipFill>
                    <a:blip r:embed="rId6"/>
                    <a:srcRect l="15988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152400</wp:posOffset>
            </wp:positionV>
            <wp:extent cx="2714625" cy="1949450"/>
            <wp:effectExtent l="0" t="0" r="13335" b="1270"/>
            <wp:wrapNone/>
            <wp:docPr id="10" name="图片 10" descr="微信图片_2018071921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80719213459"/>
                    <pic:cNvPicPr>
                      <a:picLocks noChangeAspect="1"/>
                    </pic:cNvPicPr>
                  </pic:nvPicPr>
                  <pic:blipFill>
                    <a:blip r:embed="rId7"/>
                    <a:srcRect l="22689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5547360</wp:posOffset>
            </wp:positionV>
            <wp:extent cx="5272405" cy="3954145"/>
            <wp:effectExtent l="0" t="0" r="4445" b="8255"/>
            <wp:wrapNone/>
            <wp:docPr id="9" name="图片 9" descr="微信图片_2018071921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07192135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李岩副主任医师做了题为《教你远离心肌梗死》的讲座。他从几个</w:t>
      </w:r>
      <w:r>
        <w:rPr>
          <w:rFonts w:hint="eastAsia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真实</w:t>
      </w:r>
      <w:bookmarkStart w:id="0" w:name="_GoBack"/>
      <w:bookmarkEnd w:id="0"/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病例说起，激起了大家对于急性心肌梗死的关注，接着介绍心肌梗死对于个人、家庭、社会的危害，接下来更着重介绍了如何通过中西医治疗危险因素预防冠心病，强调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生活方式调整中的重要作用，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大家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介绍了中医在心肌梗死和冠心病预防和治疗中的重要作用，</w:t>
      </w:r>
      <w:r>
        <w:rPr>
          <w:rFonts w:hint="eastAsia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使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大家对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心肌梗死的认识进一步提高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。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5240655</wp:posOffset>
            </wp:positionV>
            <wp:extent cx="5266055" cy="2984500"/>
            <wp:effectExtent l="0" t="0" r="10795" b="6350"/>
            <wp:wrapNone/>
            <wp:docPr id="13" name="图片 13" descr="微信图片_2018071921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1807192134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近年来大家对中医、对健康关注度的不断提高，中医药遇到了难得的发展时机。但是由于区域、职业等诸多因素导致医疗资源分布不均匀，很多居民和患者难以享受到中医养生保健治疗带来的福利。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北京中医药大学东方医院林谦专家团队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成立以来，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依托东方医院心血管</w:t>
      </w:r>
      <w:r>
        <w:rPr>
          <w:rFonts w:hint="eastAsia" w:ascii="Times New Roman" w:hAnsi="Times New Roman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769620</wp:posOffset>
            </wp:positionV>
            <wp:extent cx="5266055" cy="2984500"/>
            <wp:effectExtent l="0" t="0" r="10795" b="6350"/>
            <wp:wrapNone/>
            <wp:docPr id="11" name="图片 11" descr="微信图片_2018071921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807192135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科雄厚的临床、教学、科研实力和强大的专家团队，</w:t>
      </w:r>
      <w:r>
        <w:rPr>
          <w:rFonts w:hint="eastAsia" w:ascii="Times New Roman" w:hAnsi="Times New Roman" w:cs="sans-serif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几年来坚持深入基层，</w:t>
      </w:r>
      <w:r>
        <w:rPr>
          <w:rFonts w:hint="default" w:ascii="Times New Roman" w:hAnsi="Times New Roman" w:eastAsia="宋体" w:cs="sans-serif"/>
          <w:b w:val="0"/>
          <w:i w:val="0"/>
          <w:caps w:val="0"/>
          <w:color w:val="000000"/>
          <w:spacing w:val="0"/>
          <w:sz w:val="28"/>
          <w:szCs w:val="28"/>
        </w:rPr>
        <w:t>发挥中医在百姓健康全周期中的作用。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  <w:lang w:val="en-US"/>
        </w:rPr>
      </w:pPr>
    </w:p>
    <w:p>
      <w:pPr>
        <w:spacing w:line="320" w:lineRule="exact"/>
        <w:ind w:firstLine="0" w:firstLineChars="0"/>
        <w:jc w:val="both"/>
        <w:rPr>
          <w:rFonts w:ascii="华文仿宋" w:hAnsi="华文仿宋" w:eastAsia="华文仿宋"/>
          <w:b/>
          <w:bCs/>
          <w:sz w:val="32"/>
          <w:szCs w:val="32"/>
          <w:u w:val="thick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125095</wp:posOffset>
                </wp:positionV>
                <wp:extent cx="5410200" cy="0"/>
                <wp:effectExtent l="33655" t="26670" r="42545" b="800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2205" y="2228215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9.85pt;height:0pt;width:426pt;z-index:251746304;mso-width-relative:page;mso-height-relative:page;" filled="f" stroked="t" coordsize="21600,21600" o:gfxdata="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EMCkTaAAAACAEAAA8AAAAAAAAA&#10;AQAgAAAAIgAAAGRycy9kb3ducmV2LnhtbFBLAQIUABQAAAAIAIdO4kA3CjXWDwIAAAUEAAAOAAAA&#10;AAAAAAEAIAAAACkBAABkcnMvZTJvRG9jLnhtbFBLBQYAAAAABgAGAFkBAACqBQAAAAA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spacing w:line="400" w:lineRule="exact"/>
        <w:ind w:firstLine="64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报：社会事业与社会治理体制改革专项小组，北京市医改办，市卫生计生委领导，市医院管理局领导，市中医局领导</w:t>
      </w:r>
    </w:p>
    <w:p>
      <w:pPr>
        <w:spacing w:line="400" w:lineRule="exact"/>
        <w:ind w:firstLine="64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送：北京中医药大学管理学院</w:t>
      </w:r>
    </w:p>
    <w:p>
      <w:pPr>
        <w:spacing w:line="400" w:lineRule="exact"/>
        <w:ind w:firstLine="64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发：市中医局各处室，各区卫生计生委（中医管理局），各相关单位</w:t>
      </w:r>
    </w:p>
    <w:p>
      <w:pPr>
        <w:spacing w:line="400" w:lineRule="exact"/>
        <w:ind w:firstLine="5920" w:firstLineChars="185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（共印50份）</w:t>
      </w:r>
    </w:p>
    <w:p>
      <w:pPr>
        <w:spacing w:line="400" w:lineRule="exact"/>
        <w:ind w:firstLine="5180" w:firstLineChars="1850"/>
        <w:jc w:val="both"/>
        <w:rPr>
          <w:rFonts w:ascii="华文仿宋" w:hAnsi="华文仿宋" w:eastAsia="华文仿宋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182245</wp:posOffset>
                </wp:positionV>
                <wp:extent cx="5638800" cy="76200"/>
                <wp:effectExtent l="33655" t="26670" r="42545" b="800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6996430"/>
                          <a:ext cx="5638800" cy="76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14.35pt;height:6pt;width:444pt;z-index:251747328;mso-width-relative:page;mso-height-relative:page;" filled="f" stroked="t" coordsize="21600,21600" o:gfxdata="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IdSWdkAAAAI&#10;AQAADwAAAAAAAAABACAAAAAiAAAAZHJzL2Rvd25yZXYueG1sUEsBAhQAFAAAAAgAh07iQB+iPD0b&#10;AgAAFQQAAA4AAAAAAAAAAQAgAAAAKAEAAGRycy9lMm9Eb2MueG1sUEsFBgAAAAAGAAYAWQEAALUF&#10;AAAAAA=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华文仿宋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本期责任编辑：赵玉海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林文慧 刘刚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贺勇 郝陵芳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孙静宜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F8C21C2-E120-4782-BDA6-7AE6A5358FE9}"/>
    <w:docVar w:name="KY_MEDREF_VERSION" w:val="3"/>
  </w:docVars>
  <w:rsids>
    <w:rsidRoot w:val="00172A27"/>
    <w:rsid w:val="052C05E7"/>
    <w:rsid w:val="1AD9518D"/>
    <w:rsid w:val="2EAE0008"/>
    <w:rsid w:val="43F35D4C"/>
    <w:rsid w:val="46E8566D"/>
    <w:rsid w:val="5C222DA4"/>
    <w:rsid w:val="60EB3398"/>
    <w:rsid w:val="71855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2015-10-22T07:44:00Z</dcterms:created>
  <dc:creator>Think</dc:creator>
  <cp:lastModifiedBy>喂、嫁我</cp:lastModifiedBy>
  <dcterms:modified xsi:type="dcterms:W3CDTF">2018-07-23T07:29:06Z</dcterms:modified>
  <dc:title>林谦专家团队赴丰台区西罗园社区健康宣讲活动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