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仿宋" w:hAnsi="仿宋" w:eastAsia="仿宋"/>
          <w:sz w:val="32"/>
          <w:szCs w:val="28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lang w:val="en-US" w:eastAsia="zh-CN"/>
        </w:rPr>
        <w:t>中西医协同“旗舰”科室建设项目国家“旗舰”医院试点单位、部委医院拟推荐名单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right="0" w:rightChars="0" w:firstLine="640" w:firstLineChars="200"/>
        <w:jc w:val="center"/>
        <w:textAlignment w:val="auto"/>
        <w:rPr>
          <w:rFonts w:ascii="仿宋" w:hAnsi="仿宋" w:eastAsia="仿宋"/>
          <w:sz w:val="32"/>
          <w:szCs w:val="28"/>
        </w:rPr>
      </w:pPr>
    </w:p>
    <w:tbl>
      <w:tblPr>
        <w:tblStyle w:val="2"/>
        <w:tblW w:w="9540" w:type="dxa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25"/>
        <w:gridCol w:w="2175"/>
        <w:gridCol w:w="1005"/>
        <w:gridCol w:w="318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崔勇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中医风湿病科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陶庆文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中西医结合肿瘤内科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贾立群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郭立新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李拥军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妇科内分泌与生殖中心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孙爱军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吴群励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生殖医学科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动医学科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裴晓华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北京中医药大学第三附属医院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北京中医药大学第三附属医院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崔红生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北京中医药大学第三附属医院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黄金昶、李仝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北京中医药大学第三附属医院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北京中医药大学第三附属医院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肝病内科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贾继东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首都医科大学附属北京友谊医院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段美丽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首都医科大学附属北京友谊医院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丁瑛雪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首都医科大学附属北京友谊医院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首都医科大学附属北京儿童医院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中西医协同综合儿科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首都医科大学附属北京儿童医院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吕忠礼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首都医科大学附属北京儿童医院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中国医学科学院肿瘤医院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中国医学科学院阜外医院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冯淬灵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冯兴中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清华大学玉泉医院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清华大学玉泉医院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清华大学玉泉医院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刘破资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清华大学玉泉医院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center"/>
        <w:textAlignment w:val="auto"/>
        <w:rPr>
          <w:rFonts w:ascii="仿宋" w:hAnsi="仿宋" w:eastAsia="仿宋"/>
          <w:sz w:val="32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2FB53256"/>
    <w:rsid w:val="2FB53256"/>
    <w:rsid w:val="F7FB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2023-09-12T17:03:00Z</dcterms:created>
  <dc:creator> 祺</dc:creator>
  <cp:lastModifiedBy>admin</cp:lastModifiedBy>
  <dcterms:modified xsi:type="dcterms:W3CDTF">2023-09-15T14:52:27Z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6FC20A95E2BD4D6DB9DDFE37B0F4C1AA_11</vt:lpwstr>
  </property>
</Properties>
</file>