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8F13"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6C029601">
      <w:pPr>
        <w:snapToGrid w:val="0"/>
        <w:spacing w:line="360" w:lineRule="auto"/>
        <w:jc w:val="right"/>
        <w:rPr>
          <w:rFonts w:ascii="黑体" w:hAnsi="黑体" w:eastAsia="黑体"/>
          <w:b/>
          <w:sz w:val="28"/>
          <w:szCs w:val="28"/>
        </w:rPr>
      </w:pPr>
    </w:p>
    <w:p w14:paraId="3A4196DB">
      <w:pPr>
        <w:jc w:val="center"/>
        <w:rPr>
          <w:rFonts w:hAnsi="宋体"/>
          <w:sz w:val="36"/>
          <w:szCs w:val="36"/>
        </w:rPr>
      </w:pPr>
    </w:p>
    <w:p w14:paraId="01451805">
      <w:pPr>
        <w:jc w:val="center"/>
        <w:rPr>
          <w:rFonts w:hAnsi="宋体"/>
          <w:sz w:val="36"/>
          <w:szCs w:val="36"/>
        </w:rPr>
      </w:pPr>
      <w:r>
        <w:rPr>
          <w:rFonts w:hAnsi="宋体"/>
          <w:sz w:val="36"/>
          <w:szCs w:val="36"/>
        </w:rPr>
        <w:t>北京市中医药科技发展资金项目</w:t>
      </w:r>
    </w:p>
    <w:p w14:paraId="52B71DBB">
      <w:pPr>
        <w:spacing w:before="468" w:after="156"/>
        <w:jc w:val="center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课题成果报告</w:t>
      </w:r>
    </w:p>
    <w:p w14:paraId="4EC81704">
      <w:pPr>
        <w:jc w:val="center"/>
        <w:rPr>
          <w:rFonts w:hAnsi="宋体"/>
          <w:sz w:val="40"/>
          <w:szCs w:val="40"/>
        </w:rPr>
      </w:pPr>
    </w:p>
    <w:p w14:paraId="6D27C393">
      <w:pPr>
        <w:jc w:val="center"/>
        <w:rPr>
          <w:rFonts w:hAnsi="宋体"/>
          <w:sz w:val="40"/>
          <w:szCs w:val="40"/>
        </w:rPr>
      </w:pPr>
    </w:p>
    <w:p w14:paraId="2986D76A">
      <w:pPr>
        <w:jc w:val="center"/>
        <w:rPr>
          <w:rFonts w:hAnsi="宋体"/>
          <w:sz w:val="40"/>
          <w:szCs w:val="40"/>
        </w:rPr>
      </w:pPr>
    </w:p>
    <w:p w14:paraId="3502BE79">
      <w:pPr>
        <w:jc w:val="center"/>
        <w:rPr>
          <w:rFonts w:hAnsi="宋体"/>
          <w:sz w:val="40"/>
          <w:szCs w:val="40"/>
        </w:rPr>
      </w:pPr>
    </w:p>
    <w:p w14:paraId="2E20151C">
      <w:pPr>
        <w:snapToGrid w:val="0"/>
        <w:spacing w:line="360" w:lineRule="auto"/>
        <w:ind w:firstLine="624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课题编号：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4551EDF1">
      <w:pPr>
        <w:snapToGrid w:val="0"/>
        <w:spacing w:line="360" w:lineRule="auto"/>
        <w:ind w:firstLine="624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成果名称：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7322030D">
      <w:pPr>
        <w:snapToGrid w:val="0"/>
        <w:spacing w:line="360" w:lineRule="auto"/>
        <w:ind w:firstLine="624"/>
        <w:rPr>
          <w:rFonts w:hAnsi="宋体"/>
          <w:sz w:val="30"/>
          <w:szCs w:val="30"/>
          <w:u w:val="single"/>
        </w:rPr>
      </w:pPr>
      <w:r>
        <w:rPr>
          <w:rFonts w:hAnsi="宋体"/>
          <w:sz w:val="30"/>
          <w:szCs w:val="30"/>
        </w:rPr>
        <w:t>课题名称：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7ADBF504">
      <w:pPr>
        <w:snapToGrid w:val="0"/>
        <w:spacing w:line="360" w:lineRule="auto"/>
        <w:ind w:firstLine="624"/>
        <w:rPr>
          <w:rFonts w:hAnsi="宋体"/>
          <w:sz w:val="30"/>
          <w:szCs w:val="30"/>
          <w:u w:val="single"/>
        </w:rPr>
      </w:pPr>
      <w:r>
        <w:rPr>
          <w:rFonts w:hAnsi="宋体"/>
          <w:sz w:val="30"/>
          <w:szCs w:val="30"/>
        </w:rPr>
        <w:t>课题负责人：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3D6C51C6">
      <w:pPr>
        <w:snapToGrid w:val="0"/>
        <w:spacing w:line="360" w:lineRule="auto"/>
        <w:ind w:firstLine="624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联系电话：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63539ED9">
      <w:pPr>
        <w:snapToGrid w:val="0"/>
        <w:spacing w:line="360" w:lineRule="auto"/>
        <w:ind w:firstLine="624"/>
        <w:rPr>
          <w:rFonts w:hAnsi="宋体"/>
          <w:sz w:val="30"/>
          <w:szCs w:val="30"/>
          <w:u w:val="single"/>
        </w:rPr>
      </w:pPr>
      <w:r>
        <w:rPr>
          <w:rFonts w:hAnsi="宋体"/>
          <w:sz w:val="30"/>
          <w:szCs w:val="30"/>
        </w:rPr>
        <w:t>起止时间：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1A01E98A">
      <w:pPr>
        <w:snapToGrid w:val="0"/>
        <w:spacing w:line="360" w:lineRule="auto"/>
        <w:ind w:firstLine="624"/>
        <w:rPr>
          <w:rFonts w:hAnsi="宋体"/>
          <w:sz w:val="30"/>
          <w:szCs w:val="30"/>
          <w:u w:val="single"/>
        </w:rPr>
      </w:pPr>
      <w:r>
        <w:rPr>
          <w:rFonts w:hAnsi="宋体"/>
          <w:sz w:val="30"/>
          <w:szCs w:val="30"/>
        </w:rPr>
        <w:t>课题承担单位（盖章）：</w:t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  <w:r>
        <w:rPr>
          <w:rFonts w:hAnsi="宋体"/>
          <w:sz w:val="30"/>
          <w:szCs w:val="30"/>
          <w:u w:val="single"/>
        </w:rPr>
        <w:tab/>
      </w:r>
    </w:p>
    <w:p w14:paraId="56690C87">
      <w:pPr>
        <w:snapToGrid w:val="0"/>
        <w:spacing w:line="360" w:lineRule="auto"/>
        <w:ind w:firstLine="624"/>
        <w:jc w:val="center"/>
        <w:rPr>
          <w:rFonts w:hAnsi="宋体"/>
          <w:sz w:val="30"/>
          <w:szCs w:val="30"/>
        </w:rPr>
      </w:pPr>
    </w:p>
    <w:p w14:paraId="17127621">
      <w:pPr>
        <w:snapToGrid w:val="0"/>
        <w:spacing w:line="360" w:lineRule="auto"/>
        <w:ind w:firstLine="624"/>
        <w:jc w:val="center"/>
        <w:rPr>
          <w:rFonts w:hAnsi="宋体"/>
          <w:sz w:val="30"/>
          <w:szCs w:val="30"/>
        </w:rPr>
      </w:pPr>
    </w:p>
    <w:p w14:paraId="3A4A96B9">
      <w:pPr>
        <w:snapToGrid w:val="0"/>
        <w:spacing w:line="360" w:lineRule="auto"/>
        <w:rPr>
          <w:rFonts w:hAnsi="宋体"/>
          <w:sz w:val="30"/>
          <w:szCs w:val="30"/>
        </w:rPr>
      </w:pPr>
    </w:p>
    <w:p w14:paraId="5A84FCAA">
      <w:pPr>
        <w:snapToGrid w:val="0"/>
        <w:spacing w:line="360" w:lineRule="auto"/>
        <w:ind w:firstLine="624"/>
        <w:jc w:val="center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北京市</w:t>
      </w:r>
      <w:r>
        <w:rPr>
          <w:rFonts w:hint="eastAsia" w:hAnsi="宋体"/>
          <w:sz w:val="30"/>
          <w:szCs w:val="30"/>
        </w:rPr>
        <w:t>中医药</w:t>
      </w:r>
      <w:r>
        <w:rPr>
          <w:rFonts w:hAnsi="宋体"/>
          <w:sz w:val="30"/>
          <w:szCs w:val="30"/>
        </w:rPr>
        <w:t>管理局</w:t>
      </w:r>
    </w:p>
    <w:p w14:paraId="3ADDEE35">
      <w:pPr>
        <w:snapToGrid w:val="0"/>
        <w:spacing w:line="360" w:lineRule="auto"/>
        <w:ind w:firstLine="624"/>
        <w:jc w:val="center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二〇</w:t>
      </w:r>
      <w:r>
        <w:rPr>
          <w:rFonts w:hint="eastAsia" w:hAnsi="宋体"/>
          <w:sz w:val="30"/>
          <w:szCs w:val="30"/>
        </w:rPr>
        <w:t>二五</w:t>
      </w:r>
      <w:r>
        <w:rPr>
          <w:rFonts w:hAnsi="宋体"/>
          <w:sz w:val="30"/>
          <w:szCs w:val="30"/>
        </w:rPr>
        <w:t>年</w:t>
      </w:r>
    </w:p>
    <w:p w14:paraId="6F084908">
      <w:pPr>
        <w:jc w:val="center"/>
        <w:rPr>
          <w:rFonts w:ascii="宋体" w:hAnsi="宋体"/>
          <w:sz w:val="24"/>
          <w:szCs w:val="24"/>
        </w:rPr>
      </w:pPr>
      <w:r>
        <w:br w:type="page"/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45DB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B9AF">
            <w:pPr>
              <w:pStyle w:val="38"/>
              <w:ind w:firstLine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1. 成果名称</w:t>
            </w:r>
            <w:r>
              <w:rPr>
                <w:rFonts w:ascii="仿宋" w:hAnsi="仿宋" w:eastAsia="仿宋"/>
                <w:sz w:val="28"/>
                <w:szCs w:val="28"/>
              </w:rPr>
              <w:t>（命名方法：XX治疗XX病/证的技术，如“电热针配合毫针治疗膝骨性关节炎技术”；XX方案，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</w:t>
            </w:r>
            <w:r>
              <w:rPr>
                <w:rFonts w:ascii="仿宋" w:hAnsi="仿宋" w:eastAsia="仿宋"/>
                <w:sz w:val="28"/>
                <w:szCs w:val="28"/>
              </w:rPr>
              <w:t>“火针联合拔罐治疗急性带状疱疹的综合方案”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4D6E392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892769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55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F9F7">
            <w:pPr>
              <w:pStyle w:val="38"/>
              <w:ind w:firstLine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2. 成果类型：</w:t>
            </w:r>
          </w:p>
          <w:p w14:paraId="5200AAB7">
            <w:pPr>
              <w:pStyle w:val="38"/>
              <w:ind w:left="0" w:leftChars="0" w:firstLine="0" w:firstLineChars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技术类  □方法类  □方药类  □方案类  □设备类  </w:t>
            </w:r>
          </w:p>
          <w:p w14:paraId="58F71B16"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软件类  □标准类  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临床的新认识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□其他类</w:t>
            </w:r>
          </w:p>
          <w:p w14:paraId="1AD707D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（备注：成果类型请参考“填写说明”）</w:t>
            </w:r>
          </w:p>
          <w:p w14:paraId="7107F4CB"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EFD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1957">
            <w:pPr>
              <w:pStyle w:val="38"/>
              <w:ind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3. 成果的核心技术内容</w:t>
            </w:r>
            <w:r>
              <w:rPr>
                <w:rFonts w:ascii="仿宋" w:hAnsi="仿宋" w:eastAsia="仿宋"/>
                <w:sz w:val="28"/>
                <w:szCs w:val="28"/>
              </w:rPr>
              <w:t>（成果表现形式、核心技术要点、技术流程、理论源流等，具体填报内容请参考“填写说明”。不少于500字）</w:t>
            </w:r>
          </w:p>
          <w:p w14:paraId="58ECFF4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709935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5656C6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F3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9058">
            <w:pPr>
              <w:pStyle w:val="38"/>
              <w:ind w:firstLine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4. 成果定位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和应用范围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成果的应用、</w:t>
            </w:r>
            <w:r>
              <w:rPr>
                <w:rFonts w:ascii="仿宋" w:hAnsi="仿宋" w:eastAsia="仿宋"/>
                <w:sz w:val="28"/>
                <w:szCs w:val="28"/>
              </w:rPr>
              <w:t>学术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或临床</w:t>
            </w:r>
            <w:r>
              <w:rPr>
                <w:rFonts w:ascii="仿宋" w:hAnsi="仿宋" w:eastAsia="仿宋"/>
                <w:sz w:val="28"/>
                <w:szCs w:val="28"/>
              </w:rPr>
              <w:t>定位，可解决的临床或实际应用的具体问题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；适用于临床诊疗的成果还应包括</w:t>
            </w:r>
            <w:r>
              <w:rPr>
                <w:rFonts w:ascii="仿宋" w:hAnsi="仿宋" w:eastAsia="仿宋"/>
                <w:sz w:val="28"/>
                <w:szCs w:val="28"/>
              </w:rPr>
              <w:t>适应症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适用人群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限制或禁忌使用的范围等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ascii="仿宋" w:hAnsi="仿宋" w:eastAsia="仿宋"/>
                <w:sz w:val="28"/>
                <w:szCs w:val="28"/>
              </w:rPr>
              <w:t>不少于300字）</w:t>
            </w:r>
          </w:p>
          <w:p w14:paraId="4307772E">
            <w:pPr>
              <w:pStyle w:val="38"/>
              <w:ind w:left="360" w:firstLine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073F92E">
            <w:pPr>
              <w:pStyle w:val="38"/>
              <w:ind w:left="360" w:firstLine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C2B088A">
            <w:pPr>
              <w:pStyle w:val="38"/>
              <w:ind w:left="360" w:firstLine="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E34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B256">
            <w:pPr>
              <w:pStyle w:val="38"/>
              <w:ind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5. 特色优势</w:t>
            </w:r>
            <w:r>
              <w:rPr>
                <w:rFonts w:ascii="仿宋" w:hAnsi="仿宋" w:eastAsia="仿宋"/>
                <w:sz w:val="28"/>
                <w:szCs w:val="28"/>
              </w:rPr>
              <w:t>（与当前同类研究、技术成果相比，在理论、技术或学术/临床疗效、安全性等方面的优势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ascii="仿宋" w:hAnsi="仿宋" w:eastAsia="仿宋"/>
                <w:sz w:val="28"/>
                <w:szCs w:val="28"/>
              </w:rPr>
              <w:t>不少于200字）</w:t>
            </w:r>
          </w:p>
          <w:p w14:paraId="476690F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CC7F5F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B1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D185">
            <w:pPr>
              <w:pStyle w:val="38"/>
              <w:ind w:firstLine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6.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支持成果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科学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证据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概括说明</w:t>
            </w:r>
            <w:r>
              <w:rPr>
                <w:rFonts w:ascii="仿宋" w:hAnsi="仿宋" w:eastAsia="仿宋"/>
                <w:sz w:val="28"/>
                <w:szCs w:val="28"/>
              </w:rPr>
              <w:t>本课题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的研究设计、方法、结果和结论</w:t>
            </w:r>
            <w:r>
              <w:rPr>
                <w:rFonts w:ascii="仿宋" w:hAnsi="仿宋" w:eastAsia="仿宋"/>
                <w:sz w:val="28"/>
                <w:szCs w:val="28"/>
              </w:rPr>
              <w:t>，对成果功能、效果、安全性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、内在机制</w:t>
            </w:r>
            <w:r>
              <w:rPr>
                <w:rFonts w:ascii="仿宋" w:hAnsi="仿宋" w:eastAsia="仿宋"/>
                <w:sz w:val="28"/>
                <w:szCs w:val="28"/>
              </w:rPr>
              <w:t>等提供完整、充分的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科学证据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研究数据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、质量控制等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。其中，临床研究应提供</w:t>
            </w:r>
            <w:r>
              <w:rPr>
                <w:rFonts w:ascii="仿宋" w:hAnsi="仿宋" w:eastAsia="仿宋"/>
                <w:sz w:val="28"/>
                <w:szCs w:val="28"/>
              </w:rPr>
              <w:t>样本量、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研究目标</w:t>
            </w:r>
            <w:r>
              <w:rPr>
                <w:rFonts w:ascii="仿宋" w:hAnsi="仿宋" w:eastAsia="仿宋"/>
                <w:sz w:val="28"/>
                <w:szCs w:val="28"/>
              </w:rPr>
              <w:t>人群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和入组标准、对照方法、疗效指标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统计分析结果和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临床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结论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ascii="仿宋" w:hAnsi="仿宋" w:eastAsia="仿宋"/>
                <w:sz w:val="28"/>
                <w:szCs w:val="28"/>
              </w:rPr>
              <w:t>不少于2000字。可补充提供相关学术论文、专利等支持性文件。）</w:t>
            </w:r>
          </w:p>
          <w:p w14:paraId="7599457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40A357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BA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4B27">
            <w:pPr>
              <w:pStyle w:val="38"/>
              <w:ind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7. 成果应用的风险</w:t>
            </w:r>
            <w:r>
              <w:rPr>
                <w:rFonts w:ascii="仿宋" w:hAnsi="仿宋" w:eastAsia="仿宋"/>
                <w:sz w:val="28"/>
                <w:szCs w:val="28"/>
              </w:rPr>
              <w:t>（分析成果应用可能存在的风险、风险的可控性，并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说明应用</w:t>
            </w:r>
            <w:r>
              <w:rPr>
                <w:rFonts w:ascii="仿宋" w:hAnsi="仿宋" w:eastAsia="仿宋"/>
                <w:sz w:val="28"/>
                <w:szCs w:val="28"/>
              </w:rPr>
              <w:t>风险控制处理方案）</w:t>
            </w:r>
          </w:p>
          <w:p w14:paraId="289A4AF5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23A541F">
            <w:pPr>
              <w:pStyle w:val="38"/>
              <w:ind w:left="360" w:firstLine="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CD7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994C">
            <w:pPr>
              <w:pStyle w:val="38"/>
              <w:ind w:firstLine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8. 成果推广应用前景</w:t>
            </w:r>
            <w:r>
              <w:rPr>
                <w:rFonts w:ascii="仿宋" w:hAnsi="仿宋" w:eastAsia="仿宋"/>
                <w:sz w:val="28"/>
                <w:szCs w:val="28"/>
              </w:rPr>
              <w:t>（描述成果应用前景，分析成果可推广的人群范围、专业领域，现有的竞争性产品和技术的情况、获得市场准入、工业量产可行性等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ascii="仿宋" w:hAnsi="仿宋" w:eastAsia="仿宋"/>
                <w:sz w:val="28"/>
                <w:szCs w:val="28"/>
              </w:rPr>
              <w:t>不少于300字）</w:t>
            </w:r>
          </w:p>
          <w:p w14:paraId="1FA80BC1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12A4416">
      <w:pPr>
        <w:snapToGrid w:val="0"/>
        <w:ind w:firstLine="240" w:firstLineChars="100"/>
        <w:rPr>
          <w:rFonts w:ascii="宋体" w:hAnsi="宋体"/>
          <w:sz w:val="44"/>
          <w:szCs w:val="44"/>
        </w:rPr>
      </w:pPr>
      <w:r>
        <w:rPr>
          <w:rFonts w:hint="eastAsia" w:ascii="仿宋" w:hAnsi="仿宋" w:eastAsia="仿宋"/>
          <w:sz w:val="24"/>
          <w:szCs w:val="32"/>
        </w:rPr>
        <w:t>注：每个项目限</w:t>
      </w:r>
      <w:r>
        <w:rPr>
          <w:rFonts w:ascii="仿宋" w:hAnsi="仿宋" w:eastAsia="仿宋"/>
          <w:sz w:val="24"/>
          <w:szCs w:val="32"/>
        </w:rPr>
        <w:t>1项成果，成果类型、</w:t>
      </w:r>
      <w:r>
        <w:rPr>
          <w:rFonts w:hint="eastAsia" w:ascii="仿宋" w:hAnsi="仿宋" w:eastAsia="仿宋"/>
          <w:sz w:val="24"/>
          <w:szCs w:val="32"/>
        </w:rPr>
        <w:t>命名、核心技术内容等请参考《填写说明》。</w:t>
      </w:r>
      <w:r>
        <w:rPr>
          <w:rFonts w:ascii="宋体" w:hAnsi="宋体"/>
          <w:sz w:val="44"/>
          <w:szCs w:val="44"/>
        </w:rPr>
        <w:br w:type="page"/>
      </w:r>
    </w:p>
    <w:p w14:paraId="1F114EA8">
      <w:pPr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宋体" w:hAnsi="宋体"/>
          <w:sz w:val="44"/>
          <w:szCs w:val="44"/>
        </w:rPr>
        <w:t>填写说明</w:t>
      </w:r>
    </w:p>
    <w:p w14:paraId="76033528">
      <w:pPr>
        <w:snapToGrid w:val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1.成果类型</w:t>
      </w:r>
    </w:p>
    <w:p w14:paraId="741B2D39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）技术类：指应用于疾病预防、筛查、诊断、治疗和康复及促进健康、提高生活质量和生存期的各种操作手段和技能，属于操作、技能层面的“术”。例如：针刺、推拿、灸法治疗技术等。常直接命名为“XX针刺（推拿、灸）治疗XX疾病技术”，如:火针治疗急性带状疱疹技术、慢性阻塞性肺病改良康复呼吸操技术。</w:t>
      </w:r>
    </w:p>
    <w:p w14:paraId="51A2E0E9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）方法类：指用于中医诊断干预、辨证论治、临床评价而采取的思路、步骤和行为方式，属于法则层面的“法”。例如：中医治则治法、辨证方法、临床评价方法、检测方法等，常见命名为“XX治法”“XX辨证（评价、检测）方法”等。例如：治疗中风言语不利的活血化瘀通络法。</w:t>
      </w:r>
    </w:p>
    <w:p w14:paraId="709B3890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3）方药类：指基于对病因病机的认识，在具体的中医治则治法指导下形成的具有预防、保健和治疗作用的各种中药单味药或复方、中药组分或提取物及其各种剂型。一般依据剂型命名为“XX方”“XX汤”“XX丸”等。如：治疗心阴不足证室性早搏的养阴熄风复脉汤。</w:t>
      </w:r>
    </w:p>
    <w:p w14:paraId="0DD5D810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（4）方案类：指针对特定临床病症和需求，所采用的不同方药、方法或技术的组合。如:火针联合拔罐治疗急性带状疱疹的综合方案。</w:t>
      </w:r>
    </w:p>
    <w:p w14:paraId="5FCE9914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（5）设备类：指在中医理论指导下产生的用于预防、保健、诊断和治疗的仪器、设备、器具、材料等。如脉诊仪、治疗仪，也包括针灸针、灸器等。如便携式干眼症中药薰蒸按摩治疗仪。</w:t>
      </w:r>
    </w:p>
    <w:p w14:paraId="13D3881C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（6）软件类：指一系列按照特定顺序组织的计算机数据和指令的集合。如各类数据平台、应用软件、手机APP等。</w:t>
      </w:r>
    </w:p>
    <w:p w14:paraId="3519469B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7）标准类：指为了在一定范围内获得最佳秩序，取得较佳效益，经协商一致制定并由公认机构批准，共同使用的和重复使用的一种规范性文件，如指南、规范、路径或专家共识等。如:火针治疗急性带状疱疹的专家共识。</w:t>
      </w:r>
    </w:p>
    <w:p w14:paraId="25B67723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（8）</w:t>
      </w:r>
      <w:r>
        <w:rPr>
          <w:rFonts w:hint="eastAsia" w:ascii="仿宋" w:hAnsi="仿宋" w:eastAsia="仿宋"/>
          <w:sz w:val="32"/>
          <w:szCs w:val="32"/>
        </w:rPr>
        <w:t>基于临床的新认识类：指在中医临床实践中，通过个案研究、经验总结、理论升华、实践检验而形成新观点、新理论、新学说和发现的新规律。主要包括证候研究、病因病机研究、治则治法研究、组方配伍的研究、腧穴配伍规律的研究，以及新认识的发现、验证与表述。如：某名老中医学术经验体系、某种药物作用机制、某疾病的证候分布规律等方面的新发现。</w:t>
      </w:r>
    </w:p>
    <w:p w14:paraId="3621FCC9">
      <w:pPr>
        <w:tabs>
          <w:tab w:val="left" w:pos="1260"/>
        </w:tabs>
        <w:snapToGrid w:val="0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（9）其他类：无法归纳为上述类型的成果</w:t>
      </w:r>
      <w:r>
        <w:rPr>
          <w:rFonts w:hint="eastAsia" w:ascii="仿宋" w:hAnsi="仿宋" w:eastAsia="仿宋"/>
          <w:sz w:val="32"/>
          <w:szCs w:val="32"/>
        </w:rPr>
        <w:t>，例如平台建设、模式研究等。</w:t>
      </w:r>
    </w:p>
    <w:p w14:paraId="50EB6889">
      <w:pPr>
        <w:snapToGrid w:val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2.核心技术内容填写方法</w:t>
      </w:r>
    </w:p>
    <w:p w14:paraId="72162E7A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（1）技术类</w:t>
      </w:r>
    </w:p>
    <w:p w14:paraId="5801EEF0">
      <w:pPr>
        <w:pStyle w:val="38"/>
        <w:numPr>
          <w:ilvl w:val="0"/>
          <w:numId w:val="1"/>
        </w:numPr>
        <w:snapToGrid w:val="0"/>
        <w:ind w:left="101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核心技术内容：如针刺取穴、刺法及组方加减；推拿选穴、手法及组方加减；贴敷疗法辅料原料及制备等。</w:t>
      </w:r>
    </w:p>
    <w:p w14:paraId="5D384753">
      <w:pPr>
        <w:pStyle w:val="38"/>
        <w:numPr>
          <w:ilvl w:val="0"/>
          <w:numId w:val="1"/>
        </w:numPr>
        <w:snapToGrid w:val="0"/>
        <w:ind w:left="101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技术操作方法：如器械准备、操作步骤及关键技术环节（要求具体到明确的技术参数）、治疗时间及疗程、操作注意事项、可能的意外情况及处理方案等。</w:t>
      </w:r>
    </w:p>
    <w:p w14:paraId="531528B2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（2）方药类</w:t>
      </w:r>
    </w:p>
    <w:p w14:paraId="6DC723EE">
      <w:pPr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方药组成、加减原则、剂量、制备、用法、传承源流、组方原理等；</w:t>
      </w:r>
    </w:p>
    <w:p w14:paraId="0BBA578D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（3）方法类</w:t>
      </w:r>
    </w:p>
    <w:p w14:paraId="06BD79E4">
      <w:pPr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方法/治法相关的理论基础、实施过程、技术要点、相关方药组成用法等；</w:t>
      </w:r>
    </w:p>
    <w:p w14:paraId="2DF9E61D">
      <w:pPr>
        <w:pStyle w:val="38"/>
        <w:numPr>
          <w:ilvl w:val="0"/>
          <w:numId w:val="2"/>
        </w:num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方案类</w:t>
      </w:r>
    </w:p>
    <w:p w14:paraId="66FDA88C">
      <w:pPr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方案（可涉及多种治法、方药、技术等）中涉及的每种治法、方药、技术等的选择、准备、使用方法，及方案整体的关键技术环节、治疗时间及疗程、注意事项、可能的意外情况及处理方案等。</w:t>
      </w:r>
    </w:p>
    <w:p w14:paraId="2C37DDAD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（5）设备类</w:t>
      </w:r>
    </w:p>
    <w:p w14:paraId="763FEF04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作用于人体的穴位、部位，成果产品的功效及原理等；</w:t>
      </w:r>
    </w:p>
    <w:p w14:paraId="0DC15D00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（6）软件类</w:t>
      </w:r>
    </w:p>
    <w:p w14:paraId="4E1975E2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产品标识、安全性级别、结构功能、硬件关系、运行环境、适用范围、限制范围等</w:t>
      </w:r>
    </w:p>
    <w:p w14:paraId="41CC315F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（7）标准类</w:t>
      </w:r>
    </w:p>
    <w:p w14:paraId="518EF449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标准内容概要，包括名称、范围、主要术语和定义、标准核心技术内容等</w:t>
      </w:r>
    </w:p>
    <w:p w14:paraId="1935D05C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（8）基于临床的新认识类</w:t>
      </w:r>
    </w:p>
    <w:p w14:paraId="1A1D4D2D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于临床的新认识类成果，理论认识应描述其核心理念、理论框架、技术要点和应用原则等，其他应描述新认识的具体内容、生物结构、物理化学性质和生物活性功能等；关联和机制类发现应表述相关指标之间具体的定性定量关系、机制路径等。</w:t>
      </w:r>
    </w:p>
    <w:p w14:paraId="07540213"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（9）其他类</w:t>
      </w:r>
    </w:p>
    <w:p w14:paraId="3CE04F25">
      <w:pPr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如平台建设和模式研究的成果，应描述平台和模式的组织构成，核心运行机制，涉及的工作流程、技术标准规范等。</w:t>
      </w:r>
    </w:p>
    <w:p w14:paraId="044919C8">
      <w:pPr>
        <w:rPr>
          <w:rFonts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1"/>
    <w:multiLevelType w:val="multilevel"/>
    <w:tmpl w:val="2F000001"/>
    <w:lvl w:ilvl="0" w:tentative="0">
      <w:start w:val="4"/>
      <w:numFmt w:val="decimal"/>
      <w:lvlText w:val="（%1）"/>
      <w:lvlJc w:val="left"/>
      <w:pPr>
        <w:ind w:left="720" w:hanging="720"/>
        <w:jc w:val="both"/>
      </w:pPr>
    </w:lvl>
    <w:lvl w:ilvl="1" w:tentative="0">
      <w:start w:val="1"/>
      <w:numFmt w:val="lowerLetter"/>
      <w:lvlText w:val="%2)"/>
      <w:lvlJc w:val="left"/>
      <w:pPr>
        <w:ind w:left="840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260" w:hanging="420"/>
        <w:jc w:val="both"/>
      </w:pPr>
    </w:lvl>
    <w:lvl w:ilvl="3" w:tentative="0">
      <w:start w:val="1"/>
      <w:numFmt w:val="decimal"/>
      <w:lvlText w:val="%4."/>
      <w:lvlJc w:val="left"/>
      <w:pPr>
        <w:ind w:left="1680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100" w:hanging="420"/>
        <w:jc w:val="both"/>
      </w:pPr>
    </w:lvl>
    <w:lvl w:ilvl="5" w:tentative="0">
      <w:start w:val="1"/>
      <w:numFmt w:val="lowerRoman"/>
      <w:lvlText w:val="%6."/>
      <w:lvlJc w:val="right"/>
      <w:pPr>
        <w:ind w:left="2520" w:hanging="420"/>
        <w:jc w:val="both"/>
      </w:pPr>
    </w:lvl>
    <w:lvl w:ilvl="6" w:tentative="0">
      <w:start w:val="1"/>
      <w:numFmt w:val="decimal"/>
      <w:lvlText w:val="%7."/>
      <w:lvlJc w:val="left"/>
      <w:pPr>
        <w:ind w:left="2940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360" w:hanging="420"/>
        <w:jc w:val="both"/>
      </w:pPr>
    </w:lvl>
    <w:lvl w:ilvl="8" w:tentative="0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">
    <w:nsid w:val="2F000002"/>
    <w:multiLevelType w:val="multilevel"/>
    <w:tmpl w:val="2F000002"/>
    <w:lvl w:ilvl="0" w:tentative="0">
      <w:start w:val="1"/>
      <w:numFmt w:val="decimalEnclosedCircle"/>
      <w:lvlText w:val="%1"/>
      <w:lvlJc w:val="left"/>
      <w:pPr>
        <w:ind w:left="1647" w:hanging="360"/>
        <w:jc w:val="both"/>
      </w:pPr>
    </w:lvl>
    <w:lvl w:ilvl="1" w:tentative="0">
      <w:start w:val="1"/>
      <w:numFmt w:val="lowerLetter"/>
      <w:lvlText w:val="%2)"/>
      <w:lvlJc w:val="left"/>
      <w:pPr>
        <w:ind w:left="2127" w:hanging="420"/>
        <w:jc w:val="both"/>
      </w:pPr>
    </w:lvl>
    <w:lvl w:ilvl="2" w:tentative="0">
      <w:start w:val="1"/>
      <w:numFmt w:val="lowerRoman"/>
      <w:lvlText w:val="%3."/>
      <w:lvlJc w:val="right"/>
      <w:pPr>
        <w:ind w:left="2547" w:hanging="420"/>
        <w:jc w:val="both"/>
      </w:pPr>
    </w:lvl>
    <w:lvl w:ilvl="3" w:tentative="0">
      <w:start w:val="1"/>
      <w:numFmt w:val="decimal"/>
      <w:lvlText w:val="%4."/>
      <w:lvlJc w:val="left"/>
      <w:pPr>
        <w:ind w:left="2967" w:hanging="420"/>
        <w:jc w:val="both"/>
      </w:pPr>
    </w:lvl>
    <w:lvl w:ilvl="4" w:tentative="0">
      <w:start w:val="1"/>
      <w:numFmt w:val="lowerLetter"/>
      <w:lvlText w:val="%5)"/>
      <w:lvlJc w:val="left"/>
      <w:pPr>
        <w:ind w:left="3387" w:hanging="420"/>
        <w:jc w:val="both"/>
      </w:pPr>
    </w:lvl>
    <w:lvl w:ilvl="5" w:tentative="0">
      <w:start w:val="1"/>
      <w:numFmt w:val="lowerRoman"/>
      <w:lvlText w:val="%6."/>
      <w:lvlJc w:val="right"/>
      <w:pPr>
        <w:ind w:left="3807" w:hanging="420"/>
        <w:jc w:val="both"/>
      </w:pPr>
    </w:lvl>
    <w:lvl w:ilvl="6" w:tentative="0">
      <w:start w:val="1"/>
      <w:numFmt w:val="decimal"/>
      <w:lvlText w:val="%7."/>
      <w:lvlJc w:val="left"/>
      <w:pPr>
        <w:ind w:left="4227" w:hanging="420"/>
        <w:jc w:val="both"/>
      </w:pPr>
    </w:lvl>
    <w:lvl w:ilvl="7" w:tentative="0">
      <w:start w:val="1"/>
      <w:numFmt w:val="lowerLetter"/>
      <w:lvlText w:val="%8)"/>
      <w:lvlJc w:val="left"/>
      <w:pPr>
        <w:ind w:left="4647" w:hanging="420"/>
        <w:jc w:val="both"/>
      </w:pPr>
    </w:lvl>
    <w:lvl w:ilvl="8" w:tentative="0">
      <w:start w:val="1"/>
      <w:numFmt w:val="lowerRoman"/>
      <w:lvlText w:val="%9."/>
      <w:lvlJc w:val="right"/>
      <w:pPr>
        <w:ind w:left="5067" w:hanging="420"/>
        <w:jc w:val="both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E30AD4"/>
    <w:rsid w:val="0009468E"/>
    <w:rsid w:val="000B347D"/>
    <w:rsid w:val="000E4A90"/>
    <w:rsid w:val="000F0BEE"/>
    <w:rsid w:val="00141471"/>
    <w:rsid w:val="001C231D"/>
    <w:rsid w:val="002059C0"/>
    <w:rsid w:val="002843C2"/>
    <w:rsid w:val="003554F3"/>
    <w:rsid w:val="003C48D4"/>
    <w:rsid w:val="003C5184"/>
    <w:rsid w:val="003E7397"/>
    <w:rsid w:val="00424D43"/>
    <w:rsid w:val="0046673A"/>
    <w:rsid w:val="005B3CB2"/>
    <w:rsid w:val="00646F26"/>
    <w:rsid w:val="007F07C2"/>
    <w:rsid w:val="00802ABE"/>
    <w:rsid w:val="008B7DA9"/>
    <w:rsid w:val="008C56DA"/>
    <w:rsid w:val="00947EBD"/>
    <w:rsid w:val="009639CD"/>
    <w:rsid w:val="009C007D"/>
    <w:rsid w:val="00A02395"/>
    <w:rsid w:val="00A43F6E"/>
    <w:rsid w:val="00AF6475"/>
    <w:rsid w:val="00B23E6D"/>
    <w:rsid w:val="00BA228C"/>
    <w:rsid w:val="00BE388B"/>
    <w:rsid w:val="00C16D47"/>
    <w:rsid w:val="00C2269D"/>
    <w:rsid w:val="00C35686"/>
    <w:rsid w:val="00CC127C"/>
    <w:rsid w:val="00CF68E9"/>
    <w:rsid w:val="00D63984"/>
    <w:rsid w:val="00D67979"/>
    <w:rsid w:val="00E25CB9"/>
    <w:rsid w:val="00E30AD4"/>
    <w:rsid w:val="00E37231"/>
    <w:rsid w:val="00E628F2"/>
    <w:rsid w:val="00E74DC4"/>
    <w:rsid w:val="00F11298"/>
    <w:rsid w:val="00F31541"/>
    <w:rsid w:val="00FE277C"/>
    <w:rsid w:val="00FF1084"/>
    <w:rsid w:val="26E75D12"/>
    <w:rsid w:val="43D2785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8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9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semiHidden/>
    <w:unhideWhenUsed/>
    <w:qFormat/>
    <w:uiPriority w:val="9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semiHidden/>
    <w:unhideWhenUsed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ind w:left="1200" w:hanging="400"/>
      <w:jc w:val="both"/>
      <w:outlineLvl w:val="3"/>
    </w:pPr>
    <w:rPr>
      <w:rFonts w:ascii="Calibri" w:hAnsi="Calibri" w:eastAsia="宋体" w:cs="Times New Roman"/>
      <w:b/>
      <w:sz w:val="20"/>
      <w:szCs w:val="20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ind w:left="1600" w:hanging="400"/>
      <w:jc w:val="both"/>
      <w:outlineLvl w:val="5"/>
    </w:pPr>
    <w:rPr>
      <w:rFonts w:ascii="Calibri" w:hAnsi="Calibri" w:eastAsia="宋体" w:cs="Times New Roman"/>
      <w:b/>
      <w:sz w:val="20"/>
      <w:szCs w:val="20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1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0"/>
    <w:unhideWhenUsed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1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1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6">
    <w:name w:val="Table Grid"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30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3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0"/>
      <w:szCs w:val="20"/>
      <w:lang w:val="en-US" w:eastAsia="zh-CN" w:bidi="ar-SA"/>
    </w:rPr>
  </w:style>
  <w:style w:type="paragraph" w:styleId="34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0"/>
      <w:szCs w:val="20"/>
      <w:lang w:val="en-US" w:eastAsia="zh-CN" w:bidi="ar-SA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8">
    <w:name w:val="List Paragraph"/>
    <w:basedOn w:val="1"/>
    <w:qFormat/>
    <w:uiPriority w:val="26"/>
    <w:pPr>
      <w:ind w:firstLine="420"/>
    </w:pPr>
  </w:style>
  <w:style w:type="paragraph" w:customStyle="1" w:styleId="39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0">
    <w:name w:val="页眉 Char"/>
    <w:basedOn w:val="27"/>
    <w:link w:val="17"/>
    <w:uiPriority w:val="0"/>
    <w:rPr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7"/>
    <w:link w:val="16"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批注框文本 Char"/>
    <w:basedOn w:val="27"/>
    <w:link w:val="15"/>
    <w:semiHidden/>
    <w:qFormat/>
    <w:uiPriority w:val="99"/>
    <w:rPr>
      <w:sz w:val="18"/>
      <w:szCs w:val="18"/>
    </w:rPr>
  </w:style>
  <w:style w:type="paragraph" w:customStyle="1" w:styleId="43">
    <w:name w:val="Revision"/>
    <w:hidden/>
    <w:semiHidden/>
    <w:qFormat/>
    <w:uiPriority w:val="99"/>
    <w:rPr>
      <w:rFonts w:ascii="Calibri" w:hAnsi="Calibri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</Words>
  <Characters>208</Characters>
  <Lines>17</Lines>
  <Paragraphs>4</Paragraphs>
  <TotalTime>0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2020-11-10T07:16:00Z</dcterms:created>
  <dc:creator>刘楠</dc:creator>
  <cp:lastModifiedBy>刘楠</cp:lastModifiedBy>
  <dcterms:modified xsi:type="dcterms:W3CDTF">2025-12-01T02:11:21Z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eyJoZGlkIjoiMWEyMDJiYzRhYzEyZTIxOGI2MzhkZGQwOTgyY2ZhNTIiLCJ1c2VySWQiOiI1ODMwNzYwMjcifQ==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9EF0FC0EED8E40258B74852E325B2164_12</vt:lpwstr>
  </property>
</Properties>
</file>