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600" w:lineRule="exact"/>
        <w:rPr>
          <w:rFonts w:hint="eastAsia" w:ascii="黑体" w:hAnsi="黑体" w:eastAsia="黑体" w:cs="黑体"/>
          <w:kern w:val="0"/>
          <w:sz w:val="32"/>
          <w:szCs w:val="32"/>
        </w:rPr>
      </w:pPr>
      <w:r>
        <w:rPr>
          <w:rFonts w:hint="eastAsia" w:ascii="黑体" w:hAnsi="黑体" w:eastAsia="黑体" w:cs="黑体"/>
          <w:kern w:val="0"/>
          <w:sz w:val="32"/>
          <w:szCs w:val="32"/>
        </w:rPr>
        <w:t>附件1</w:t>
      </w:r>
    </w:p>
    <w:p>
      <w:pPr>
        <w:adjustRightInd w:val="0"/>
        <w:snapToGrid w:val="0"/>
        <w:spacing w:line="600" w:lineRule="exact"/>
        <w:jc w:val="center"/>
        <w:rPr>
          <w:rFonts w:ascii="方正小标宋简体" w:eastAsia="方正小标宋简体"/>
          <w:color w:val="000000"/>
          <w:kern w:val="0"/>
          <w:sz w:val="44"/>
          <w:szCs w:val="44"/>
          <w:lang w:bidi="en-US"/>
        </w:rPr>
      </w:pPr>
      <w:bookmarkStart w:id="0" w:name="OLE_LINK49"/>
      <w:bookmarkStart w:id="1" w:name="OLE_LINK48"/>
    </w:p>
    <w:p>
      <w:pPr>
        <w:adjustRightInd w:val="0"/>
        <w:snapToGrid w:val="0"/>
        <w:spacing w:line="600" w:lineRule="exact"/>
        <w:jc w:val="center"/>
        <w:rPr>
          <w:rFonts w:ascii="方正小标宋简体" w:eastAsia="方正小标宋简体"/>
          <w:color w:val="000000"/>
          <w:kern w:val="0"/>
          <w:sz w:val="44"/>
          <w:szCs w:val="44"/>
          <w:lang w:bidi="en-US"/>
        </w:rPr>
      </w:pPr>
    </w:p>
    <w:p>
      <w:pPr>
        <w:adjustRightInd w:val="0"/>
        <w:snapToGrid w:val="0"/>
        <w:spacing w:line="600" w:lineRule="exact"/>
        <w:jc w:val="center"/>
        <w:rPr>
          <w:rFonts w:ascii="方正小标宋简体" w:eastAsia="方正小标宋简体"/>
          <w:kern w:val="0"/>
          <w:sz w:val="44"/>
          <w:szCs w:val="44"/>
          <w:lang w:bidi="en-US"/>
        </w:rPr>
      </w:pPr>
      <w:r>
        <w:rPr>
          <w:rFonts w:hint="eastAsia" w:ascii="方正小标宋简体" w:eastAsia="方正小标宋简体"/>
          <w:kern w:val="0"/>
          <w:sz w:val="44"/>
          <w:szCs w:val="44"/>
          <w:lang w:bidi="en-US"/>
        </w:rPr>
        <w:t>西医学习中医骨干人才培训大纲（2026年版）</w:t>
      </w:r>
    </w:p>
    <w:bookmarkEnd w:id="0"/>
    <w:bookmarkEnd w:id="1"/>
    <w:p>
      <w:pPr>
        <w:autoSpaceDE w:val="0"/>
        <w:autoSpaceDN w:val="0"/>
        <w:adjustRightInd w:val="0"/>
        <w:snapToGrid w:val="0"/>
        <w:spacing w:line="600" w:lineRule="exact"/>
        <w:ind w:firstLine="641"/>
        <w:rPr>
          <w:rFonts w:hint="eastAsia" w:ascii="仿宋_GB2312" w:hAnsi="仿宋_GB2312" w:eastAsia="仿宋_GB2312" w:cs="仿宋_GB2312"/>
          <w:kern w:val="0"/>
          <w:sz w:val="32"/>
          <w:szCs w:val="32"/>
          <w:lang w:bidi="en-US"/>
        </w:rPr>
      </w:pPr>
    </w:p>
    <w:p>
      <w:pPr>
        <w:autoSpaceDE w:val="0"/>
        <w:autoSpaceDN w:val="0"/>
        <w:adjustRightInd w:val="0"/>
        <w:snapToGrid w:val="0"/>
        <w:spacing w:line="600" w:lineRule="exact"/>
        <w:ind w:firstLine="641"/>
        <w:rPr>
          <w:rFonts w:hint="eastAsia" w:ascii="仿宋_GB2312" w:hAnsi="仿宋_GB2312" w:eastAsia="仿宋_GB2312" w:cs="仿宋_GB2312"/>
          <w:kern w:val="0"/>
          <w:sz w:val="32"/>
          <w:szCs w:val="32"/>
          <w:lang w:bidi="en-US"/>
        </w:rPr>
      </w:pPr>
      <w:r>
        <w:rPr>
          <w:rFonts w:hint="eastAsia" w:ascii="仿宋_GB2312" w:hAnsi="仿宋_GB2312" w:eastAsia="仿宋_GB2312" w:cs="仿宋_GB2312"/>
          <w:kern w:val="0"/>
          <w:sz w:val="32"/>
          <w:szCs w:val="32"/>
          <w:lang w:bidi="en-US"/>
        </w:rPr>
        <w:t>为贯彻落实《关于实施2026年卫生健康系统为民服务实事项目的通知》（国卫办函〔2026〕27号）要求，组织实施好西医学习中医骨干人才培训工作，制定本大纲。</w:t>
      </w:r>
    </w:p>
    <w:p>
      <w:pPr>
        <w:autoSpaceDE w:val="0"/>
        <w:autoSpaceDN w:val="0"/>
        <w:adjustRightInd w:val="0"/>
        <w:snapToGrid w:val="0"/>
        <w:spacing w:line="600" w:lineRule="exact"/>
        <w:jc w:val="center"/>
        <w:rPr>
          <w:rFonts w:hint="eastAsia" w:ascii="黑体" w:hAnsi="黑体" w:eastAsia="黑体" w:cs="仿宋_GB2312"/>
          <w:kern w:val="0"/>
          <w:sz w:val="32"/>
          <w:szCs w:val="32"/>
          <w:lang w:bidi="en-US"/>
        </w:rPr>
      </w:pPr>
      <w:r>
        <w:rPr>
          <w:rFonts w:hint="eastAsia" w:ascii="黑体" w:hAnsi="黑体" w:eastAsia="黑体" w:cs="仿宋_GB2312"/>
          <w:kern w:val="0"/>
          <w:sz w:val="32"/>
          <w:szCs w:val="32"/>
          <w:lang w:bidi="en-US"/>
        </w:rPr>
        <w:t>第一章 总体要求</w:t>
      </w:r>
    </w:p>
    <w:p>
      <w:pPr>
        <w:spacing w:line="600" w:lineRule="exact"/>
        <w:ind w:firstLine="640" w:firstLineChars="200"/>
        <w:outlineLvl w:val="2"/>
        <w:rPr>
          <w:rFonts w:hint="eastAsia" w:ascii="黑体" w:hAnsi="黑体" w:eastAsia="黑体"/>
          <w:sz w:val="32"/>
          <w:szCs w:val="32"/>
        </w:rPr>
      </w:pPr>
      <w:r>
        <w:rPr>
          <w:rFonts w:hint="eastAsia" w:ascii="黑体" w:hAnsi="黑体" w:eastAsia="黑体"/>
          <w:sz w:val="32"/>
          <w:szCs w:val="32"/>
        </w:rPr>
        <w:t>一、培训目标</w:t>
      </w:r>
    </w:p>
    <w:p>
      <w:pPr>
        <w:spacing w:line="60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通过系统学习中医药知识技能，培养一批善用中西医两法开展临床诊疗工作的骨干人才，为人民群众提供更加优质便捷的中西医结合服务。</w:t>
      </w:r>
    </w:p>
    <w:p>
      <w:pPr>
        <w:spacing w:line="600" w:lineRule="exact"/>
        <w:ind w:firstLine="640" w:firstLineChars="200"/>
        <w:outlineLvl w:val="2"/>
        <w:rPr>
          <w:rFonts w:hint="eastAsia" w:ascii="黑体" w:hAnsi="黑体" w:eastAsia="黑体"/>
          <w:sz w:val="32"/>
          <w:szCs w:val="32"/>
        </w:rPr>
      </w:pPr>
      <w:r>
        <w:rPr>
          <w:rFonts w:hint="eastAsia" w:ascii="黑体" w:hAnsi="黑体" w:eastAsia="黑体"/>
          <w:sz w:val="32"/>
          <w:szCs w:val="32"/>
        </w:rPr>
        <w:t>二、培训对象</w:t>
      </w:r>
    </w:p>
    <w:p>
      <w:pPr>
        <w:spacing w:line="600" w:lineRule="exact"/>
        <w:ind w:left="1" w:firstLine="640" w:firstLineChars="200"/>
        <w:rPr>
          <w:rFonts w:hint="eastAsia" w:ascii="仿宋_GB2312" w:hAnsi="宋体" w:eastAsia="仿宋_GB2312" w:cs="Arial"/>
          <w:bCs/>
          <w:kern w:val="0"/>
          <w:sz w:val="32"/>
          <w:szCs w:val="32"/>
        </w:rPr>
      </w:pPr>
      <w:r>
        <w:rPr>
          <w:rFonts w:hint="eastAsia" w:ascii="仿宋_GB2312" w:hAnsi="宋体" w:eastAsia="仿宋_GB2312" w:cs="Arial"/>
          <w:bCs/>
          <w:kern w:val="0"/>
          <w:sz w:val="32"/>
          <w:szCs w:val="32"/>
        </w:rPr>
        <w:t>（一）政治立场坚定，品德优良，遵纪守法，热爱中医药，恪守职业道德，近5年无医疗事故、无党纪政纪处分，在学习与实践中有悟性和钻研精神，具有良好的培养潜能。</w:t>
      </w:r>
    </w:p>
    <w:p>
      <w:pPr>
        <w:spacing w:line="600" w:lineRule="exact"/>
        <w:ind w:left="1" w:firstLine="640" w:firstLineChars="200"/>
        <w:rPr>
          <w:rFonts w:hint="eastAsia" w:ascii="仿宋_GB2312" w:hAnsi="宋体" w:eastAsia="仿宋_GB2312" w:cs="Arial"/>
          <w:bCs/>
          <w:kern w:val="0"/>
          <w:sz w:val="32"/>
          <w:szCs w:val="32"/>
        </w:rPr>
      </w:pPr>
      <w:r>
        <w:rPr>
          <w:rFonts w:hint="eastAsia" w:ascii="仿宋_GB2312" w:hAnsi="宋体" w:eastAsia="仿宋_GB2312" w:cs="Arial"/>
          <w:bCs/>
          <w:kern w:val="0"/>
          <w:sz w:val="32"/>
          <w:szCs w:val="32"/>
        </w:rPr>
        <w:t>（二）具有中级及以上职称，年龄不超过45周岁</w:t>
      </w:r>
      <w:r>
        <w:rPr>
          <w:rFonts w:ascii="仿宋_GB2312" w:hAnsi="仿宋_GB2312" w:eastAsia="仿宋_GB2312"/>
          <w:sz w:val="32"/>
          <w:szCs w:val="32"/>
        </w:rPr>
        <w:t>[</w:t>
      </w:r>
      <w:r>
        <w:rPr>
          <w:rFonts w:ascii="仿宋_GB2312" w:hAnsi="黑体" w:eastAsia="仿宋_GB2312"/>
          <w:sz w:val="32"/>
          <w:szCs w:val="32"/>
        </w:rPr>
        <w:t>198</w:t>
      </w:r>
      <w:r>
        <w:rPr>
          <w:rFonts w:hint="eastAsia" w:ascii="仿宋_GB2312" w:hAnsi="黑体" w:eastAsia="仿宋_GB2312"/>
          <w:sz w:val="32"/>
          <w:szCs w:val="32"/>
        </w:rPr>
        <w:t>1年</w:t>
      </w:r>
      <w:r>
        <w:rPr>
          <w:rFonts w:ascii="仿宋_GB2312" w:hAnsi="黑体" w:eastAsia="仿宋_GB2312"/>
          <w:sz w:val="32"/>
          <w:szCs w:val="32"/>
        </w:rPr>
        <w:t>1</w:t>
      </w:r>
      <w:r>
        <w:rPr>
          <w:rFonts w:hint="eastAsia" w:ascii="仿宋_GB2312" w:hAnsi="黑体" w:eastAsia="仿宋_GB2312"/>
          <w:sz w:val="32"/>
          <w:szCs w:val="32"/>
        </w:rPr>
        <w:t>月</w:t>
      </w:r>
      <w:r>
        <w:rPr>
          <w:rFonts w:ascii="仿宋_GB2312" w:hAnsi="黑体" w:eastAsia="仿宋_GB2312"/>
          <w:sz w:val="32"/>
          <w:szCs w:val="32"/>
        </w:rPr>
        <w:t>1</w:t>
      </w:r>
      <w:r>
        <w:rPr>
          <w:rFonts w:hint="eastAsia" w:ascii="仿宋_GB2312" w:hAnsi="黑体" w:eastAsia="仿宋_GB2312"/>
          <w:sz w:val="32"/>
          <w:szCs w:val="32"/>
        </w:rPr>
        <w:t>日</w:t>
      </w:r>
      <w:r>
        <w:rPr>
          <w:rFonts w:ascii="仿宋_GB2312" w:hAnsi="黑体" w:eastAsia="仿宋_GB2312"/>
          <w:sz w:val="32"/>
          <w:szCs w:val="32"/>
        </w:rPr>
        <w:t>(</w:t>
      </w:r>
      <w:r>
        <w:rPr>
          <w:rFonts w:hint="eastAsia" w:ascii="仿宋_GB2312" w:hAnsi="黑体" w:eastAsia="仿宋_GB2312"/>
          <w:sz w:val="32"/>
          <w:szCs w:val="32"/>
        </w:rPr>
        <w:t>含</w:t>
      </w:r>
      <w:r>
        <w:rPr>
          <w:rFonts w:ascii="仿宋_GB2312" w:hAnsi="黑体" w:eastAsia="仿宋_GB2312"/>
          <w:sz w:val="32"/>
          <w:szCs w:val="32"/>
        </w:rPr>
        <w:t>)</w:t>
      </w:r>
      <w:r>
        <w:rPr>
          <w:rFonts w:hint="eastAsia" w:ascii="仿宋_GB2312" w:hAnsi="黑体" w:eastAsia="仿宋_GB2312"/>
          <w:sz w:val="32"/>
          <w:szCs w:val="32"/>
        </w:rPr>
        <w:t>以后出生</w:t>
      </w:r>
      <w:r>
        <w:rPr>
          <w:rFonts w:ascii="仿宋_GB2312" w:hAnsi="仿宋_GB2312" w:eastAsia="仿宋_GB2312"/>
          <w:sz w:val="32"/>
          <w:szCs w:val="32"/>
        </w:rPr>
        <w:t>]</w:t>
      </w:r>
      <w:r>
        <w:rPr>
          <w:rFonts w:hint="eastAsia" w:ascii="仿宋_GB2312" w:hAnsi="宋体" w:eastAsia="仿宋_GB2312" w:cs="Arial"/>
          <w:bCs/>
          <w:kern w:val="0"/>
          <w:sz w:val="32"/>
          <w:szCs w:val="32"/>
        </w:rPr>
        <w:t>，身体健康。</w:t>
      </w:r>
    </w:p>
    <w:p>
      <w:pPr>
        <w:spacing w:line="600" w:lineRule="exact"/>
        <w:ind w:left="1" w:firstLine="640" w:firstLineChars="200"/>
        <w:rPr>
          <w:rFonts w:hint="eastAsia" w:ascii="仿宋_GB2312" w:hAnsi="宋体" w:eastAsia="仿宋_GB2312" w:cs="Arial"/>
          <w:bCs/>
          <w:kern w:val="0"/>
          <w:sz w:val="32"/>
          <w:szCs w:val="32"/>
        </w:rPr>
      </w:pPr>
      <w:r>
        <w:rPr>
          <w:rFonts w:hint="eastAsia" w:ascii="仿宋_GB2312" w:hAnsi="宋体" w:eastAsia="仿宋_GB2312" w:cs="Arial"/>
          <w:bCs/>
          <w:kern w:val="0"/>
          <w:sz w:val="32"/>
          <w:szCs w:val="32"/>
        </w:rPr>
        <w:t>（三）临床医学专业毕业，在二级及以上医疗机构从事临床医学工作满8年。</w:t>
      </w:r>
    </w:p>
    <w:p>
      <w:pPr>
        <w:spacing w:line="600" w:lineRule="exact"/>
        <w:ind w:left="1" w:firstLine="640" w:firstLineChars="200"/>
        <w:rPr>
          <w:rFonts w:hint="eastAsia" w:ascii="仿宋_GB2312" w:hAnsi="宋体" w:eastAsia="仿宋_GB2312" w:cs="Arial"/>
          <w:bCs/>
          <w:kern w:val="0"/>
          <w:sz w:val="32"/>
          <w:szCs w:val="32"/>
        </w:rPr>
      </w:pPr>
      <w:r>
        <w:rPr>
          <w:rFonts w:hint="eastAsia" w:ascii="仿宋_GB2312" w:hAnsi="宋体" w:eastAsia="仿宋_GB2312" w:cs="Arial"/>
          <w:bCs/>
          <w:kern w:val="0"/>
          <w:sz w:val="32"/>
          <w:szCs w:val="32"/>
        </w:rPr>
        <w:t>（四）国家中医药管理局组织实施的全国西医学习中医优秀人才研修项目、骨干人才培训项目培养对象不重复报名。</w:t>
      </w:r>
    </w:p>
    <w:p>
      <w:pPr>
        <w:spacing w:line="600" w:lineRule="exact"/>
        <w:ind w:left="1" w:firstLine="640" w:firstLineChars="200"/>
        <w:rPr>
          <w:rFonts w:hint="eastAsia" w:ascii="仿宋_GB2312" w:hAnsi="宋体" w:eastAsia="仿宋_GB2312" w:cs="Arial"/>
          <w:bCs/>
          <w:kern w:val="0"/>
          <w:sz w:val="32"/>
          <w:szCs w:val="32"/>
        </w:rPr>
      </w:pPr>
      <w:r>
        <w:rPr>
          <w:rFonts w:hint="eastAsia" w:ascii="仿宋_GB2312" w:hAnsi="宋体" w:eastAsia="仿宋_GB2312" w:cs="Arial"/>
          <w:bCs/>
          <w:kern w:val="0"/>
          <w:sz w:val="32"/>
          <w:szCs w:val="32"/>
        </w:rPr>
        <w:t>（五）在综合选拔基础上，拓宽学员来源和专业覆盖面，统筹考虑各专业人员比例，并向妇科、儿科等急需紧缺专业或中医优势专业适当倾斜。</w:t>
      </w:r>
    </w:p>
    <w:p>
      <w:pPr>
        <w:spacing w:line="600" w:lineRule="exact"/>
        <w:ind w:firstLine="640" w:firstLineChars="200"/>
        <w:outlineLvl w:val="2"/>
        <w:rPr>
          <w:rFonts w:hint="eastAsia" w:ascii="黑体" w:hAnsi="黑体" w:eastAsia="黑体"/>
          <w:sz w:val="32"/>
          <w:szCs w:val="32"/>
        </w:rPr>
      </w:pPr>
      <w:r>
        <w:rPr>
          <w:rFonts w:hint="eastAsia" w:ascii="黑体" w:hAnsi="黑体" w:eastAsia="黑体"/>
          <w:sz w:val="32"/>
          <w:szCs w:val="32"/>
        </w:rPr>
        <w:t>三、培训周期</w:t>
      </w:r>
    </w:p>
    <w:p>
      <w:pPr>
        <w:tabs>
          <w:tab w:val="left" w:pos="1260"/>
        </w:tabs>
        <w:spacing w:line="600" w:lineRule="exact"/>
        <w:ind w:firstLine="640" w:firstLineChars="200"/>
        <w:rPr>
          <w:rFonts w:hint="eastAsia" w:ascii="仿宋_GB2312" w:hAnsi="宋体" w:eastAsia="仿宋_GB2312"/>
          <w:bCs/>
          <w:sz w:val="32"/>
          <w:szCs w:val="32"/>
        </w:rPr>
      </w:pPr>
      <w:r>
        <w:rPr>
          <w:rFonts w:hint="eastAsia" w:ascii="仿宋_GB2312" w:eastAsia="仿宋_GB2312"/>
          <w:sz w:val="32"/>
          <w:szCs w:val="32"/>
        </w:rPr>
        <w:t>2年。</w:t>
      </w:r>
    </w:p>
    <w:p>
      <w:pPr>
        <w:spacing w:line="600" w:lineRule="exact"/>
        <w:ind w:firstLine="640" w:firstLineChars="200"/>
        <w:outlineLvl w:val="2"/>
        <w:rPr>
          <w:rFonts w:hint="eastAsia" w:ascii="黑体" w:hAnsi="黑体" w:eastAsia="黑体"/>
          <w:sz w:val="32"/>
          <w:szCs w:val="32"/>
        </w:rPr>
      </w:pPr>
      <w:r>
        <w:rPr>
          <w:rFonts w:hint="eastAsia" w:ascii="黑体" w:hAnsi="黑体" w:eastAsia="黑体"/>
          <w:sz w:val="32"/>
          <w:szCs w:val="32"/>
        </w:rPr>
        <w:t>四、培训方式</w:t>
      </w:r>
    </w:p>
    <w:p>
      <w:pPr>
        <w:tabs>
          <w:tab w:val="left" w:pos="1260"/>
        </w:tabs>
        <w:spacing w:line="600" w:lineRule="exact"/>
        <w:ind w:firstLine="640" w:firstLineChars="200"/>
        <w:rPr>
          <w:rFonts w:hint="eastAsia" w:ascii="仿宋_GB2312" w:hAnsi="宋体" w:eastAsia="仿宋_GB2312"/>
          <w:bCs/>
          <w:sz w:val="32"/>
          <w:szCs w:val="32"/>
        </w:rPr>
      </w:pPr>
      <w:r>
        <w:rPr>
          <w:rFonts w:hint="eastAsia" w:ascii="仿宋_GB2312" w:eastAsia="仿宋_GB2312"/>
          <w:sz w:val="32"/>
          <w:szCs w:val="32"/>
        </w:rPr>
        <w:t>采用理论学习、临床实践、跟师学习等方式进行。</w:t>
      </w:r>
    </w:p>
    <w:p>
      <w:pPr>
        <w:spacing w:line="600" w:lineRule="exact"/>
        <w:ind w:firstLine="642" w:firstLineChars="200"/>
        <w:rPr>
          <w:rFonts w:ascii="仿宋_GB2312" w:eastAsia="仿宋_GB2312"/>
          <w:sz w:val="32"/>
          <w:szCs w:val="32"/>
        </w:rPr>
      </w:pPr>
      <w:r>
        <w:rPr>
          <w:rFonts w:hint="eastAsia" w:ascii="仿宋_GB2312" w:eastAsia="仿宋_GB2312"/>
          <w:b/>
          <w:sz w:val="32"/>
          <w:szCs w:val="32"/>
        </w:rPr>
        <w:t>（一）理论学习。</w:t>
      </w:r>
      <w:r>
        <w:rPr>
          <w:rFonts w:hint="eastAsia" w:ascii="仿宋_GB2312" w:eastAsia="仿宋_GB2312"/>
          <w:sz w:val="32"/>
          <w:szCs w:val="32"/>
        </w:rPr>
        <w:t>按照本大纲要求开展。理论培训遵循中医药人才成长规律，充分结合培养对象特点，聚焦培养对象中医系统思维构建、中西医结合诊疗能力提升，为培养对象设置中医基础、中医临床、通识拓展等培训内容，采取线上线下相结合、必修选修相结合的方式开展学习培训。</w:t>
      </w:r>
    </w:p>
    <w:p>
      <w:pPr>
        <w:spacing w:line="600" w:lineRule="exact"/>
        <w:ind w:firstLine="642" w:firstLineChars="200"/>
        <w:rPr>
          <w:rFonts w:ascii="仿宋_GB2312" w:eastAsia="仿宋_GB2312"/>
          <w:sz w:val="32"/>
          <w:szCs w:val="32"/>
        </w:rPr>
      </w:pPr>
      <w:r>
        <w:rPr>
          <w:rFonts w:hint="eastAsia" w:ascii="仿宋_GB2312" w:eastAsia="仿宋_GB2312"/>
          <w:b/>
          <w:sz w:val="32"/>
          <w:szCs w:val="32"/>
        </w:rPr>
        <w:t>（二）临床实践。</w:t>
      </w:r>
      <w:r>
        <w:rPr>
          <w:rFonts w:hint="eastAsia" w:ascii="仿宋_GB2312" w:eastAsia="仿宋_GB2312"/>
          <w:sz w:val="32"/>
          <w:szCs w:val="32"/>
        </w:rPr>
        <w:t>以脱产进修方式为主。各省级中医药主管部门确定一批西学中培训推广基地作为临床实践单位承担实训任务，组织培养对象在相应的临床专业科室进行门诊跟诊和病房实践学习，时间应不少于3个月。</w:t>
      </w:r>
    </w:p>
    <w:p>
      <w:pPr>
        <w:spacing w:line="600" w:lineRule="exact"/>
        <w:ind w:firstLine="642" w:firstLineChars="200"/>
        <w:rPr>
          <w:rFonts w:ascii="仿宋_GB2312" w:eastAsia="仿宋_GB2312"/>
          <w:sz w:val="32"/>
          <w:szCs w:val="32"/>
        </w:rPr>
      </w:pPr>
      <w:r>
        <w:rPr>
          <w:rFonts w:hint="eastAsia" w:ascii="仿宋_GB2312" w:eastAsia="仿宋_GB2312"/>
          <w:b/>
          <w:sz w:val="32"/>
          <w:szCs w:val="32"/>
        </w:rPr>
        <w:t>（三）跟师学习。</w:t>
      </w:r>
      <w:r>
        <w:rPr>
          <w:rFonts w:hint="eastAsia" w:ascii="仿宋_GB2312" w:eastAsia="仿宋_GB2312"/>
          <w:bCs/>
          <w:sz w:val="32"/>
          <w:szCs w:val="32"/>
        </w:rPr>
        <w:t>培训之初即组织开展跟师学习，由</w:t>
      </w:r>
      <w:r>
        <w:rPr>
          <w:rFonts w:hint="eastAsia" w:ascii="仿宋_GB2312" w:eastAsia="仿宋_GB2312"/>
          <w:sz w:val="32"/>
          <w:szCs w:val="32"/>
        </w:rPr>
        <w:t>省级中医药主管部门遴选一批临床经验丰富、带教能力强的高级职称中医医师担任指导老师，可适当纳入一批具有西学中经历、善用中西医两法开展临床诊疗工作的西医医师。采取双向选择方式为培养对象选配1—2名指导老师，培训周期内，累计门诊跟诊时间不少于80个半天，提交不少于40份结构完整的跟师医案（每份不少于1000字），并经指导老师批阅。</w:t>
      </w:r>
    </w:p>
    <w:p>
      <w:pPr>
        <w:spacing w:line="600" w:lineRule="exact"/>
        <w:ind w:firstLine="640" w:firstLineChars="200"/>
        <w:outlineLvl w:val="2"/>
        <w:rPr>
          <w:rFonts w:hint="eastAsia" w:ascii="黑体" w:hAnsi="黑体" w:eastAsia="黑体"/>
          <w:sz w:val="32"/>
          <w:szCs w:val="32"/>
        </w:rPr>
      </w:pPr>
      <w:r>
        <w:rPr>
          <w:rFonts w:hint="eastAsia" w:ascii="黑体" w:hAnsi="黑体" w:eastAsia="黑体"/>
          <w:sz w:val="32"/>
          <w:szCs w:val="32"/>
        </w:rPr>
        <w:t>五、西学中培训推广基地</w:t>
      </w:r>
    </w:p>
    <w:p>
      <w:pPr>
        <w:tabs>
          <w:tab w:val="left" w:pos="1260"/>
        </w:tabs>
        <w:spacing w:line="60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培训推广基地由省级中医药主管部门遴选确定，以三级中医医疗机构为主，可兼顾开设独立中医临床科室、中医基础良好的三级综合医院、专科医院、妇幼保健院，优先选择具有全国名老中医药专家传承工作室、中医药重点学科、优势专科的单位或中西医协同旗舰医院项目单位。</w:t>
      </w:r>
    </w:p>
    <w:p>
      <w:pPr>
        <w:tabs>
          <w:tab w:val="left" w:pos="1260"/>
        </w:tabs>
        <w:spacing w:line="600" w:lineRule="exact"/>
        <w:ind w:firstLine="640" w:firstLineChars="200"/>
        <w:rPr>
          <w:rFonts w:hint="eastAsia" w:ascii="仿宋_GB2312" w:hAnsi="宋体" w:eastAsia="仿宋_GB2312"/>
          <w:bCs/>
          <w:sz w:val="32"/>
          <w:szCs w:val="32"/>
          <w:highlight w:val="yellow"/>
        </w:rPr>
      </w:pPr>
      <w:r>
        <w:rPr>
          <w:rFonts w:hint="eastAsia" w:ascii="仿宋_GB2312" w:hAnsi="宋体" w:eastAsia="仿宋_GB2312"/>
          <w:bCs/>
          <w:sz w:val="32"/>
          <w:szCs w:val="32"/>
        </w:rPr>
        <w:t>培训推广基地应具备能够满足培训需求的师资队伍，培训师资应具有高级职称，具有较丰富的临床、教学经验，能够熟练掌握相关教学要求；并具备与开展培训相适应的管理部门、管理制度、教学设施设备等。</w:t>
      </w:r>
    </w:p>
    <w:p>
      <w:pPr>
        <w:spacing w:line="600" w:lineRule="exact"/>
        <w:ind w:firstLine="640" w:firstLineChars="200"/>
        <w:outlineLvl w:val="2"/>
        <w:rPr>
          <w:rFonts w:hint="eastAsia" w:ascii="黑体" w:hAnsi="黑体" w:eastAsia="黑体"/>
          <w:sz w:val="32"/>
          <w:szCs w:val="32"/>
        </w:rPr>
      </w:pPr>
      <w:r>
        <w:rPr>
          <w:rFonts w:hint="eastAsia" w:ascii="黑体" w:hAnsi="黑体" w:eastAsia="黑体"/>
          <w:sz w:val="32"/>
          <w:szCs w:val="32"/>
        </w:rPr>
        <w:t>六、培训考核</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考核分为理论课程考核、临床跟师考核和结业考核。</w:t>
      </w:r>
    </w:p>
    <w:p>
      <w:pPr>
        <w:spacing w:line="600" w:lineRule="exact"/>
        <w:ind w:firstLine="642" w:firstLineChars="200"/>
        <w:rPr>
          <w:rFonts w:hint="eastAsia" w:ascii="仿宋_GB2312" w:hAnsi="黑体" w:eastAsia="仿宋_GB2312"/>
          <w:sz w:val="32"/>
          <w:szCs w:val="32"/>
        </w:rPr>
      </w:pPr>
      <w:r>
        <w:rPr>
          <w:rFonts w:hint="eastAsia" w:ascii="仿宋_GB2312" w:hAnsi="黑体" w:eastAsia="仿宋_GB2312"/>
          <w:b/>
          <w:bCs/>
          <w:sz w:val="32"/>
          <w:szCs w:val="32"/>
        </w:rPr>
        <w:t>（一）理论课程考核。</w:t>
      </w:r>
      <w:r>
        <w:rPr>
          <w:rFonts w:hint="eastAsia" w:ascii="仿宋_GB2312" w:hAnsi="黑体" w:eastAsia="仿宋_GB2312"/>
          <w:sz w:val="32"/>
          <w:szCs w:val="32"/>
        </w:rPr>
        <w:t>省级中医药主管部门指导承担理论培训任务的单位根据培训大纲的内容和要求开展考核。</w:t>
      </w:r>
    </w:p>
    <w:p>
      <w:pPr>
        <w:spacing w:line="600" w:lineRule="exact"/>
        <w:ind w:firstLine="642" w:firstLineChars="200"/>
        <w:rPr>
          <w:rFonts w:hint="eastAsia" w:ascii="仿宋_GB2312" w:hAnsi="黑体" w:eastAsia="仿宋_GB2312"/>
          <w:sz w:val="32"/>
          <w:szCs w:val="32"/>
        </w:rPr>
      </w:pPr>
      <w:r>
        <w:rPr>
          <w:rFonts w:hint="eastAsia" w:ascii="仿宋_GB2312" w:hAnsi="黑体" w:eastAsia="仿宋_GB2312"/>
          <w:b/>
          <w:bCs/>
          <w:sz w:val="32"/>
          <w:szCs w:val="32"/>
        </w:rPr>
        <w:t>（二）临床跟师考核。</w:t>
      </w:r>
      <w:r>
        <w:rPr>
          <w:rFonts w:hint="eastAsia" w:ascii="仿宋_GB2312" w:hAnsi="黑体" w:eastAsia="仿宋_GB2312"/>
          <w:sz w:val="32"/>
          <w:szCs w:val="32"/>
        </w:rPr>
        <w:t>省级中医药主管部门指导培训推广基地组织开展临床跟师考核，主要考核跟师任务完成情况、</w:t>
      </w:r>
      <w:r>
        <w:rPr>
          <w:rFonts w:ascii="仿宋_GB2312" w:hAnsi="黑体" w:eastAsia="仿宋_GB2312"/>
          <w:sz w:val="32"/>
          <w:szCs w:val="32"/>
        </w:rPr>
        <w:t>临床实践能力等</w:t>
      </w:r>
      <w:r>
        <w:rPr>
          <w:rFonts w:hint="eastAsia" w:ascii="仿宋_GB2312" w:hAnsi="黑体" w:eastAsia="仿宋_GB2312"/>
          <w:sz w:val="32"/>
          <w:szCs w:val="32"/>
        </w:rPr>
        <w:t>内容。</w:t>
      </w:r>
    </w:p>
    <w:p>
      <w:pPr>
        <w:spacing w:line="600" w:lineRule="exact"/>
        <w:ind w:firstLine="642" w:firstLineChars="200"/>
        <w:rPr>
          <w:rFonts w:hint="eastAsia" w:ascii="仿宋_GB2312" w:hAnsi="黑体" w:eastAsia="仿宋_GB2312"/>
          <w:sz w:val="32"/>
          <w:szCs w:val="32"/>
        </w:rPr>
      </w:pPr>
      <w:r>
        <w:rPr>
          <w:rFonts w:hint="eastAsia" w:ascii="仿宋_GB2312" w:hAnsi="黑体" w:eastAsia="仿宋_GB2312"/>
          <w:b/>
          <w:bCs/>
          <w:sz w:val="32"/>
          <w:szCs w:val="32"/>
        </w:rPr>
        <w:t>（三）结业考核。</w:t>
      </w:r>
      <w:r>
        <w:rPr>
          <w:rFonts w:hint="eastAsia" w:ascii="仿宋_GB2312" w:hAnsi="黑体" w:eastAsia="仿宋_GB2312"/>
          <w:sz w:val="32"/>
          <w:szCs w:val="32"/>
        </w:rPr>
        <w:t>省级中医药主管部门制定结业考核方案，对培养对象的学习情况进行综合考核，并为结业考核合格者发放培训合格证书。</w:t>
      </w:r>
    </w:p>
    <w:p>
      <w:pPr>
        <w:spacing w:line="600" w:lineRule="exact"/>
        <w:ind w:firstLine="640" w:firstLineChars="200"/>
        <w:outlineLvl w:val="2"/>
        <w:rPr>
          <w:rFonts w:hint="eastAsia" w:ascii="黑体" w:hAnsi="黑体" w:eastAsia="黑体"/>
          <w:sz w:val="32"/>
          <w:szCs w:val="32"/>
        </w:rPr>
      </w:pPr>
      <w:r>
        <w:rPr>
          <w:rFonts w:hint="eastAsia" w:ascii="黑体" w:hAnsi="黑体" w:eastAsia="黑体"/>
          <w:sz w:val="32"/>
          <w:szCs w:val="32"/>
        </w:rPr>
        <w:t>七、组织管理</w:t>
      </w:r>
    </w:p>
    <w:p>
      <w:pPr>
        <w:spacing w:line="60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（一）国家中医药管理局负责项目的</w:t>
      </w:r>
      <w:r>
        <w:rPr>
          <w:rFonts w:hint="eastAsia" w:ascii="仿宋_GB2312" w:hAnsi="宋体" w:eastAsia="仿宋_GB2312" w:cs="宋体"/>
          <w:color w:val="000000"/>
          <w:kern w:val="0"/>
          <w:sz w:val="32"/>
          <w:szCs w:val="32"/>
        </w:rPr>
        <w:t>综合管理和统筹协调，明确培训要求</w:t>
      </w:r>
      <w:r>
        <w:rPr>
          <w:rFonts w:hint="eastAsia" w:ascii="仿宋_GB2312" w:hAnsi="仿宋" w:eastAsia="仿宋_GB2312"/>
          <w:sz w:val="32"/>
          <w:szCs w:val="32"/>
        </w:rPr>
        <w:t>。建立“西学中骨干人才信息管理系统”，对入选学员建档立卡，实现培养、考核、结业的全过程信息化管理，并进行长期跟踪指导。</w:t>
      </w:r>
    </w:p>
    <w:p>
      <w:pPr>
        <w:spacing w:line="600" w:lineRule="exact"/>
        <w:ind w:firstLine="480" w:firstLineChars="150"/>
        <w:rPr>
          <w:rFonts w:hint="eastAsia" w:ascii="仿宋_GB2312" w:hAnsi="仿宋" w:eastAsia="仿宋_GB2312"/>
          <w:sz w:val="32"/>
          <w:szCs w:val="32"/>
        </w:rPr>
      </w:pPr>
      <w:r>
        <w:rPr>
          <w:rFonts w:hint="eastAsia" w:ascii="仿宋_GB2312" w:eastAsia="仿宋_GB2312"/>
          <w:sz w:val="32"/>
          <w:szCs w:val="32"/>
        </w:rPr>
        <w:t>（二）省级中医药主管部门负责培训工作的具体组织实施，根据培训大纲制定实施方案，遴选培养对象，确定一批西学中培训推广基地，</w:t>
      </w:r>
      <w:r>
        <w:rPr>
          <w:rFonts w:hint="eastAsia" w:ascii="仿宋_GB2312" w:hAnsi="仿宋" w:eastAsia="仿宋_GB2312"/>
          <w:sz w:val="32"/>
          <w:szCs w:val="32"/>
        </w:rPr>
        <w:t>有计划、有组织地</w:t>
      </w:r>
      <w:r>
        <w:rPr>
          <w:rFonts w:hint="eastAsia" w:ascii="仿宋_GB2312" w:eastAsia="仿宋_GB2312"/>
          <w:sz w:val="32"/>
          <w:szCs w:val="32"/>
        </w:rPr>
        <w:t>开展培训工作，其中理论培训计划报国家中医药管理局人事教育司备案，一经确定原则上不予变更。加强</w:t>
      </w:r>
      <w:r>
        <w:rPr>
          <w:rFonts w:hint="eastAsia" w:ascii="仿宋_GB2312" w:hAnsi="仿宋" w:eastAsia="仿宋_GB2312"/>
          <w:sz w:val="32"/>
          <w:szCs w:val="32"/>
        </w:rPr>
        <w:t>对培训基地的质量监管，</w:t>
      </w:r>
      <w:r>
        <w:rPr>
          <w:rFonts w:hint="eastAsia" w:ascii="仿宋_GB2312" w:eastAsia="仿宋_GB2312"/>
          <w:sz w:val="32"/>
          <w:szCs w:val="32"/>
        </w:rPr>
        <w:t>协调安排临床实践，组织开展相关考核，并</w:t>
      </w:r>
      <w:r>
        <w:rPr>
          <w:rFonts w:hint="eastAsia" w:ascii="仿宋_GB2312" w:hAnsi="仿宋" w:eastAsia="仿宋_GB2312"/>
          <w:sz w:val="32"/>
          <w:szCs w:val="32"/>
        </w:rPr>
        <w:t>进行动态管理，确保培训计划严格落实。</w:t>
      </w:r>
    </w:p>
    <w:p>
      <w:pPr>
        <w:spacing w:line="600" w:lineRule="exact"/>
        <w:ind w:firstLine="480" w:firstLineChars="150"/>
        <w:rPr>
          <w:rFonts w:hint="eastAsia" w:ascii="仿宋_GB2312" w:hAnsi="仿宋" w:eastAsia="仿宋_GB2312"/>
          <w:sz w:val="32"/>
          <w:szCs w:val="32"/>
        </w:rPr>
      </w:pPr>
      <w:r>
        <w:rPr>
          <w:rFonts w:hint="eastAsia" w:ascii="仿宋_GB2312" w:eastAsia="仿宋_GB2312"/>
          <w:sz w:val="32"/>
          <w:szCs w:val="32"/>
        </w:rPr>
        <w:t>（三）承担理论培训工作的单位负责培养对象理论学习期间的日常管理，根据教学计划</w:t>
      </w:r>
      <w:r>
        <w:rPr>
          <w:rFonts w:hint="eastAsia" w:ascii="仿宋_GB2312" w:hAnsi="仿宋" w:eastAsia="仿宋_GB2312"/>
          <w:sz w:val="32"/>
          <w:szCs w:val="32"/>
        </w:rPr>
        <w:t>组建高水平师资团队，严格按照大纲开展教学活动，加强学员学习考勤和纪律监管，确保教学质量。培训</w:t>
      </w:r>
      <w:r>
        <w:rPr>
          <w:rFonts w:hint="eastAsia" w:ascii="仿宋_GB2312" w:eastAsia="仿宋_GB2312"/>
          <w:sz w:val="32"/>
          <w:szCs w:val="32"/>
        </w:rPr>
        <w:t>推广基地负责</w:t>
      </w:r>
      <w:r>
        <w:rPr>
          <w:rFonts w:hint="eastAsia" w:ascii="仿宋_GB2312" w:hAnsi="仿宋" w:eastAsia="仿宋_GB2312"/>
          <w:sz w:val="32"/>
          <w:szCs w:val="32"/>
        </w:rPr>
        <w:t>学员临床实践期间的日常管理，在省级中医药主管部门指导下开展临床跟师考核。</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（四）培养对象所在单位</w:t>
      </w:r>
      <w:r>
        <w:rPr>
          <w:rFonts w:hint="eastAsia" w:ascii="仿宋_GB2312" w:hAnsi="仿宋" w:eastAsia="仿宋_GB2312"/>
          <w:sz w:val="32"/>
          <w:szCs w:val="32"/>
        </w:rPr>
        <w:t>支持</w:t>
      </w:r>
      <w:r>
        <w:rPr>
          <w:rFonts w:hint="eastAsia" w:ascii="仿宋_GB2312" w:eastAsia="仿宋_GB2312"/>
          <w:sz w:val="32"/>
          <w:szCs w:val="32"/>
        </w:rPr>
        <w:t>培养对象</w:t>
      </w:r>
      <w:r>
        <w:rPr>
          <w:rFonts w:hint="eastAsia" w:ascii="仿宋_GB2312" w:hAnsi="仿宋" w:eastAsia="仿宋_GB2312"/>
          <w:sz w:val="32"/>
          <w:szCs w:val="32"/>
        </w:rPr>
        <w:t>有充足的时间和精力参加</w:t>
      </w:r>
      <w:r>
        <w:rPr>
          <w:rFonts w:hint="eastAsia" w:ascii="仿宋_GB2312" w:eastAsia="仿宋_GB2312"/>
          <w:sz w:val="32"/>
          <w:szCs w:val="32"/>
        </w:rPr>
        <w:t>理论培训、临床实践、跟师学习等学习活动，</w:t>
      </w:r>
      <w:r>
        <w:rPr>
          <w:rFonts w:hint="eastAsia" w:ascii="仿宋_GB2312" w:hAnsi="仿宋" w:eastAsia="仿宋_GB2312"/>
          <w:sz w:val="32"/>
          <w:szCs w:val="32"/>
        </w:rPr>
        <w:t>保证培养对象培训期间的工资及其他福利待遇，为培养对象学成后开展中医药工作提供必要的平台和条件支持，发挥好骨干人才作用，为人民群众提供更加优质的中西医结合服务。</w:t>
      </w:r>
    </w:p>
    <w:p>
      <w:pPr>
        <w:tabs>
          <w:tab w:val="left" w:pos="2220"/>
        </w:tabs>
        <w:spacing w:line="600" w:lineRule="exact"/>
        <w:ind w:right="-937" w:rightChars="-446"/>
        <w:jc w:val="left"/>
        <w:rPr>
          <w:rFonts w:hint="eastAsia" w:ascii="仿宋_GB2312" w:hAnsi="黑体" w:eastAsia="仿宋_GB2312"/>
          <w:sz w:val="32"/>
          <w:szCs w:val="32"/>
        </w:rPr>
      </w:pPr>
    </w:p>
    <w:p>
      <w:pPr>
        <w:autoSpaceDE w:val="0"/>
        <w:autoSpaceDN w:val="0"/>
        <w:adjustRightInd w:val="0"/>
        <w:snapToGrid w:val="0"/>
        <w:spacing w:line="600" w:lineRule="exact"/>
        <w:jc w:val="center"/>
        <w:rPr>
          <w:rFonts w:hint="eastAsia" w:ascii="黑体" w:hAnsi="黑体" w:eastAsia="黑体" w:cs="仿宋_GB2312"/>
          <w:kern w:val="0"/>
          <w:sz w:val="32"/>
          <w:szCs w:val="32"/>
          <w:lang w:bidi="en-US"/>
        </w:rPr>
      </w:pPr>
      <w:r>
        <w:rPr>
          <w:rFonts w:hint="eastAsia" w:ascii="黑体" w:hAnsi="黑体" w:eastAsia="黑体" w:cs="仿宋_GB2312"/>
          <w:kern w:val="0"/>
          <w:sz w:val="32"/>
          <w:szCs w:val="32"/>
          <w:lang w:bidi="en-US"/>
        </w:rPr>
        <w:t>第二章 理论培训内容</w:t>
      </w:r>
    </w:p>
    <w:p>
      <w:pPr>
        <w:spacing w:line="600" w:lineRule="exact"/>
        <w:ind w:firstLine="640" w:firstLineChars="200"/>
        <w:rPr>
          <w:rFonts w:hint="eastAsia" w:ascii="仿宋_GB2312" w:hAnsi="仿宋_GB2312" w:eastAsia="仿宋_GB2312" w:cs="仿宋_GB2312"/>
          <w:kern w:val="0"/>
          <w:sz w:val="32"/>
          <w:szCs w:val="32"/>
          <w:lang w:bidi="en-US"/>
        </w:rPr>
      </w:pPr>
      <w:r>
        <w:rPr>
          <w:rFonts w:hint="eastAsia" w:ascii="仿宋_GB2312" w:hAnsi="仿宋_GB2312" w:eastAsia="仿宋_GB2312" w:cs="仿宋_GB2312"/>
          <w:kern w:val="0"/>
          <w:sz w:val="32"/>
          <w:szCs w:val="32"/>
          <w:lang w:bidi="en-US"/>
        </w:rPr>
        <w:t>理论培训设置中医基础、中医临床、通识拓展3个模块，采取线上线下相结合、必修选修相结合的教学模式，要求理论培训总学时数应不少于850学时，线下学习学时数应不少于450学时，并完成不少于2门的中医临床选修课课程学习。各省级中医药主管部门根据大纲内容开展教学授课，可结合实际调整线上、线下教学课程学时数。少数民族地区可根据实际统筹安排少数民族医药相关课程。</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一、中医基础</w:t>
      </w:r>
    </w:p>
    <w:p>
      <w:pPr>
        <w:spacing w:line="600" w:lineRule="exact"/>
        <w:ind w:firstLine="640"/>
        <w:rPr>
          <w:rFonts w:hint="eastAsia" w:ascii="仿宋_GB2312" w:hAnsi="仿宋_GB2312" w:eastAsia="仿宋_GB2312" w:cs="仿宋_GB2312"/>
          <w:kern w:val="0"/>
          <w:sz w:val="32"/>
          <w:szCs w:val="32"/>
          <w:lang w:bidi="en-US"/>
        </w:rPr>
      </w:pPr>
      <w:r>
        <w:rPr>
          <w:rFonts w:hint="eastAsia" w:ascii="仿宋_GB2312" w:hAnsi="仿宋_GB2312" w:eastAsia="仿宋_GB2312" w:cs="仿宋_GB2312"/>
          <w:kern w:val="0"/>
          <w:sz w:val="32"/>
          <w:szCs w:val="32"/>
          <w:lang w:bidi="en-US"/>
        </w:rPr>
        <w:t>中医基础部分包括中医基础理论、中医诊断学、中药学、方剂学等中医基础理论内容和黄帝内经、伤寒论、金匮要略、温病学等中医经典内容，旨在帮助学员系统掌握中医药的基本理论与思维方法，为临床实践奠定扎实基础。本部分均为必修课程，选取其中基础、核心、常用的内容作为线下学习内容，共252学时，另安排280学时的线上学习内容，总学时532学时。具体课程设置如下：</w:t>
      </w:r>
    </w:p>
    <w:p>
      <w:pPr>
        <w:spacing w:line="600" w:lineRule="exact"/>
        <w:ind w:firstLine="640"/>
        <w:rPr>
          <w:rFonts w:hint="eastAsia" w:ascii="仿宋_GB2312" w:hAnsi="仿宋_GB2312" w:eastAsia="仿宋_GB2312" w:cs="仿宋_GB2312"/>
          <w:kern w:val="0"/>
          <w:sz w:val="32"/>
          <w:szCs w:val="32"/>
          <w:lang w:bidi="en-US"/>
        </w:rPr>
      </w:pPr>
      <w:r>
        <w:rPr>
          <w:rFonts w:hint="eastAsia" w:ascii="黑体" w:hAnsi="黑体" w:eastAsia="黑体" w:cs="仿宋_GB2312"/>
          <w:kern w:val="0"/>
          <w:sz w:val="32"/>
          <w:szCs w:val="32"/>
          <w:lang w:bidi="en-US"/>
        </w:rPr>
        <w:t>中医基础理论</w:t>
      </w:r>
      <w:r>
        <w:rPr>
          <w:rFonts w:hint="eastAsia" w:ascii="仿宋_GB2312" w:hAnsi="仿宋_GB2312" w:eastAsia="仿宋_GB2312" w:cs="仿宋_GB2312"/>
          <w:kern w:val="0"/>
          <w:sz w:val="32"/>
          <w:szCs w:val="32"/>
          <w:lang w:bidi="en-US"/>
        </w:rPr>
        <w:t>（线下32学时，总72学时）：主要包括阴阳五行、藏象、气血津液、经络、体质、病因病机、防治原则等。</w:t>
      </w:r>
    </w:p>
    <w:p>
      <w:pPr>
        <w:spacing w:line="600" w:lineRule="exact"/>
        <w:ind w:firstLine="640"/>
        <w:rPr>
          <w:rFonts w:hint="eastAsia" w:ascii="仿宋_GB2312" w:hAnsi="仿宋_GB2312" w:eastAsia="仿宋_GB2312" w:cs="仿宋_GB2312"/>
          <w:kern w:val="0"/>
          <w:sz w:val="32"/>
          <w:szCs w:val="32"/>
          <w:lang w:bidi="en-US"/>
        </w:rPr>
      </w:pPr>
      <w:r>
        <w:rPr>
          <w:rFonts w:hint="eastAsia" w:ascii="黑体" w:hAnsi="黑体" w:eastAsia="黑体" w:cs="仿宋_GB2312"/>
          <w:kern w:val="0"/>
          <w:sz w:val="32"/>
          <w:szCs w:val="32"/>
          <w:lang w:bidi="en-US"/>
        </w:rPr>
        <w:t>中医诊断学</w:t>
      </w:r>
      <w:r>
        <w:rPr>
          <w:rFonts w:hint="eastAsia" w:ascii="仿宋_GB2312" w:hAnsi="仿宋_GB2312" w:eastAsia="仿宋_GB2312" w:cs="仿宋_GB2312"/>
          <w:kern w:val="0"/>
          <w:sz w:val="32"/>
          <w:szCs w:val="32"/>
          <w:lang w:bidi="en-US"/>
        </w:rPr>
        <w:t>（线下32学时，总72学时）：主要包括诊法、八纲辨证、气血津液辨证、脏腑辨证、六经辨证、卫气营血辨证、三焦辨证等。</w:t>
      </w:r>
    </w:p>
    <w:p>
      <w:pPr>
        <w:spacing w:line="600" w:lineRule="exact"/>
        <w:ind w:firstLine="640"/>
        <w:rPr>
          <w:rFonts w:hint="eastAsia" w:ascii="仿宋_GB2312" w:hAnsi="仿宋_GB2312" w:eastAsia="仿宋_GB2312" w:cs="仿宋_GB2312"/>
          <w:kern w:val="0"/>
          <w:sz w:val="32"/>
          <w:szCs w:val="32"/>
          <w:lang w:bidi="en-US"/>
        </w:rPr>
      </w:pPr>
      <w:r>
        <w:rPr>
          <w:rFonts w:hint="eastAsia" w:ascii="黑体" w:hAnsi="黑体" w:eastAsia="黑体" w:cs="仿宋_GB2312"/>
          <w:kern w:val="0"/>
          <w:sz w:val="32"/>
          <w:szCs w:val="32"/>
          <w:lang w:bidi="en-US"/>
        </w:rPr>
        <w:t>中药学</w:t>
      </w:r>
      <w:r>
        <w:rPr>
          <w:rFonts w:hint="eastAsia" w:ascii="仿宋_GB2312" w:hAnsi="仿宋_GB2312" w:eastAsia="仿宋_GB2312" w:cs="仿宋_GB2312"/>
          <w:kern w:val="0"/>
          <w:sz w:val="32"/>
          <w:szCs w:val="32"/>
          <w:lang w:bidi="en-US"/>
        </w:rPr>
        <w:t>（线下36学时，总76学时）：主要包括中药药性理论、用药禁忌、100余味常用中药的功效与应用、饮片辨识与炮制技术等。</w:t>
      </w:r>
    </w:p>
    <w:p>
      <w:pPr>
        <w:spacing w:line="600" w:lineRule="exact"/>
        <w:ind w:firstLine="640"/>
        <w:rPr>
          <w:rFonts w:hint="eastAsia" w:ascii="仿宋_GB2312" w:hAnsi="仿宋_GB2312" w:eastAsia="仿宋_GB2312" w:cs="仿宋_GB2312"/>
          <w:kern w:val="0"/>
          <w:sz w:val="32"/>
          <w:szCs w:val="32"/>
          <w:lang w:bidi="en-US"/>
        </w:rPr>
      </w:pPr>
      <w:r>
        <w:rPr>
          <w:rFonts w:hint="eastAsia" w:ascii="黑体" w:hAnsi="黑体" w:eastAsia="黑体" w:cs="仿宋_GB2312"/>
          <w:kern w:val="0"/>
          <w:sz w:val="32"/>
          <w:szCs w:val="32"/>
          <w:lang w:bidi="en-US"/>
        </w:rPr>
        <w:t>方剂学</w:t>
      </w:r>
      <w:r>
        <w:rPr>
          <w:rFonts w:hint="eastAsia" w:ascii="仿宋_GB2312" w:hAnsi="仿宋_GB2312" w:eastAsia="仿宋_GB2312" w:cs="仿宋_GB2312"/>
          <w:kern w:val="0"/>
          <w:sz w:val="32"/>
          <w:szCs w:val="32"/>
          <w:lang w:bidi="en-US"/>
        </w:rPr>
        <w:t>（线下36学时，总76学时）：主要包括方剂组方理论、80余个代表方剂的主治与运用等。</w:t>
      </w:r>
    </w:p>
    <w:p>
      <w:pPr>
        <w:spacing w:line="600" w:lineRule="exact"/>
        <w:ind w:firstLine="640"/>
        <w:rPr>
          <w:rFonts w:hint="eastAsia" w:ascii="仿宋_GB2312" w:hAnsi="仿宋_GB2312" w:eastAsia="仿宋_GB2312" w:cs="仿宋_GB2312"/>
          <w:kern w:val="0"/>
          <w:sz w:val="32"/>
          <w:szCs w:val="32"/>
          <w:lang w:bidi="en-US"/>
        </w:rPr>
      </w:pPr>
      <w:r>
        <w:rPr>
          <w:rFonts w:hint="eastAsia" w:ascii="黑体" w:hAnsi="黑体" w:eastAsia="黑体" w:cs="仿宋_GB2312"/>
          <w:kern w:val="0"/>
          <w:sz w:val="32"/>
          <w:szCs w:val="32"/>
          <w:lang w:bidi="en-US"/>
        </w:rPr>
        <w:t>黄帝内经</w:t>
      </w:r>
      <w:r>
        <w:rPr>
          <w:rFonts w:hint="eastAsia" w:ascii="仿宋_GB2312" w:hAnsi="仿宋_GB2312" w:eastAsia="仿宋_GB2312" w:cs="仿宋_GB2312"/>
          <w:kern w:val="0"/>
          <w:sz w:val="32"/>
          <w:szCs w:val="32"/>
          <w:lang w:bidi="en-US"/>
        </w:rPr>
        <w:t>（线下28学时，总60学时）：主要包括阴阳五行、藏象、病因病机、病证、论治、养生等的相关原文、释义、运用和指导意义等。</w:t>
      </w:r>
    </w:p>
    <w:p>
      <w:pPr>
        <w:spacing w:line="600" w:lineRule="exact"/>
        <w:ind w:firstLine="640"/>
        <w:rPr>
          <w:rFonts w:hint="eastAsia" w:ascii="仿宋_GB2312" w:hAnsi="仿宋_GB2312" w:eastAsia="仿宋_GB2312" w:cs="仿宋_GB2312"/>
          <w:kern w:val="0"/>
          <w:sz w:val="32"/>
          <w:szCs w:val="32"/>
          <w:lang w:bidi="en-US"/>
        </w:rPr>
      </w:pPr>
      <w:r>
        <w:rPr>
          <w:rFonts w:hint="eastAsia" w:ascii="黑体" w:hAnsi="黑体" w:eastAsia="黑体" w:cs="仿宋_GB2312"/>
          <w:kern w:val="0"/>
          <w:sz w:val="32"/>
          <w:szCs w:val="32"/>
          <w:lang w:bidi="en-US"/>
        </w:rPr>
        <w:t>伤寒论</w:t>
      </w:r>
      <w:r>
        <w:rPr>
          <w:rFonts w:hint="eastAsia" w:ascii="仿宋_GB2312" w:hAnsi="仿宋_GB2312" w:eastAsia="仿宋_GB2312" w:cs="仿宋_GB2312"/>
          <w:kern w:val="0"/>
          <w:sz w:val="32"/>
          <w:szCs w:val="32"/>
          <w:lang w:bidi="en-US"/>
        </w:rPr>
        <w:t>（线下32学时，总64学时）：以方统证，重点掌握37个经方的辨证运用。</w:t>
      </w:r>
    </w:p>
    <w:p>
      <w:pPr>
        <w:spacing w:line="600" w:lineRule="exact"/>
        <w:ind w:firstLine="640"/>
        <w:rPr>
          <w:rFonts w:hint="eastAsia" w:ascii="仿宋_GB2312" w:hAnsi="仿宋_GB2312" w:eastAsia="仿宋_GB2312" w:cs="仿宋_GB2312"/>
          <w:kern w:val="0"/>
          <w:sz w:val="32"/>
          <w:szCs w:val="32"/>
          <w:lang w:bidi="en-US"/>
        </w:rPr>
      </w:pPr>
      <w:r>
        <w:rPr>
          <w:rFonts w:hint="eastAsia" w:ascii="黑体" w:hAnsi="黑体" w:eastAsia="黑体" w:cs="仿宋_GB2312"/>
          <w:kern w:val="0"/>
          <w:sz w:val="32"/>
          <w:szCs w:val="32"/>
          <w:lang w:bidi="en-US"/>
        </w:rPr>
        <w:t>金匮要略</w:t>
      </w:r>
      <w:r>
        <w:rPr>
          <w:rFonts w:hint="eastAsia" w:ascii="仿宋_GB2312" w:hAnsi="仿宋_GB2312" w:eastAsia="仿宋_GB2312" w:cs="仿宋_GB2312"/>
          <w:kern w:val="0"/>
          <w:sz w:val="32"/>
          <w:szCs w:val="32"/>
          <w:lang w:bidi="en-US"/>
        </w:rPr>
        <w:t>（线下32学时，总64学时）：以方统证，重点掌握40个经方的辨证运用。</w:t>
      </w:r>
    </w:p>
    <w:p>
      <w:pPr>
        <w:spacing w:line="600" w:lineRule="exact"/>
        <w:ind w:firstLine="640"/>
        <w:rPr>
          <w:rFonts w:hint="eastAsia" w:ascii="仿宋_GB2312" w:hAnsi="仿宋_GB2312" w:eastAsia="仿宋_GB2312" w:cs="仿宋_GB2312"/>
          <w:kern w:val="0"/>
          <w:sz w:val="32"/>
          <w:szCs w:val="32"/>
          <w:lang w:bidi="en-US"/>
        </w:rPr>
      </w:pPr>
      <w:r>
        <w:rPr>
          <w:rFonts w:hint="eastAsia" w:ascii="黑体" w:hAnsi="黑体" w:eastAsia="黑体" w:cs="仿宋_GB2312"/>
          <w:kern w:val="0"/>
          <w:sz w:val="32"/>
          <w:szCs w:val="32"/>
          <w:lang w:bidi="en-US"/>
        </w:rPr>
        <w:t>温病学</w:t>
      </w:r>
      <w:r>
        <w:rPr>
          <w:rFonts w:hint="eastAsia" w:ascii="仿宋_GB2312" w:hAnsi="仿宋_GB2312" w:eastAsia="仿宋_GB2312" w:cs="仿宋_GB2312"/>
          <w:kern w:val="0"/>
          <w:sz w:val="32"/>
          <w:szCs w:val="32"/>
          <w:lang w:bidi="en-US"/>
        </w:rPr>
        <w:t>（线下24学时，总48学时）：主要包括温病辨证、常用诊法、温热类与湿热类温病常见证候辨治等。</w:t>
      </w:r>
    </w:p>
    <w:p>
      <w:pPr>
        <w:spacing w:line="600" w:lineRule="exact"/>
        <w:ind w:firstLine="640"/>
        <w:rPr>
          <w:rFonts w:hint="eastAsia" w:ascii="仿宋_GB2312" w:hAnsi="仿宋_GB2312" w:eastAsia="仿宋_GB2312" w:cs="仿宋_GB2312"/>
          <w:kern w:val="0"/>
          <w:sz w:val="32"/>
          <w:szCs w:val="32"/>
          <w:lang w:bidi="en-US"/>
        </w:rPr>
      </w:pPr>
      <w:r>
        <w:rPr>
          <w:rFonts w:hint="eastAsia" w:ascii="仿宋_GB2312" w:hAnsi="仿宋_GB2312" w:eastAsia="仿宋_GB2312" w:cs="仿宋_GB2312"/>
          <w:kern w:val="0"/>
          <w:sz w:val="32"/>
          <w:szCs w:val="32"/>
          <w:lang w:bidi="en-US"/>
        </w:rPr>
        <w:t>以上具体方药内容见附表。</w:t>
      </w:r>
    </w:p>
    <w:p>
      <w:pPr>
        <w:spacing w:line="600" w:lineRule="exact"/>
        <w:ind w:firstLine="640"/>
        <w:rPr>
          <w:rFonts w:hint="eastAsia" w:ascii="黑体" w:hAnsi="黑体" w:eastAsia="黑体" w:cs="仿宋_GB2312"/>
          <w:kern w:val="0"/>
          <w:sz w:val="32"/>
          <w:szCs w:val="32"/>
          <w:lang w:bidi="en-US"/>
        </w:rPr>
      </w:pPr>
      <w:r>
        <w:rPr>
          <w:rFonts w:hint="eastAsia" w:ascii="黑体" w:hAnsi="黑体" w:eastAsia="黑体" w:cs="仿宋_GB2312"/>
          <w:kern w:val="0"/>
          <w:sz w:val="32"/>
          <w:szCs w:val="32"/>
          <w:lang w:bidi="en-US"/>
        </w:rPr>
        <w:t>二、中医临床</w:t>
      </w:r>
    </w:p>
    <w:p>
      <w:pPr>
        <w:spacing w:line="600" w:lineRule="exact"/>
        <w:ind w:firstLine="640"/>
        <w:rPr>
          <w:rFonts w:hint="eastAsia" w:ascii="仿宋_GB2312" w:hAnsi="黑体" w:eastAsia="仿宋_GB2312"/>
          <w:sz w:val="32"/>
          <w:szCs w:val="32"/>
        </w:rPr>
      </w:pPr>
      <w:r>
        <w:rPr>
          <w:rFonts w:hint="eastAsia" w:ascii="仿宋_GB2312" w:hAnsi="黑体" w:eastAsia="仿宋_GB2312"/>
          <w:sz w:val="32"/>
          <w:szCs w:val="32"/>
        </w:rPr>
        <w:t>中医临床课程按照内科、外科、妇科、儿科、男科、骨科、眼科、耳鼻喉科、皮肤科、肿瘤、急诊危重症等专科分类，主要学习相关专科常见病、中医优势病种的中医辨证论治、常用中成药以及中医非药物疗法等内容，并设置针灸推拿、中医适宜技术等实用技能课程，旨在提升学员运用中医药方法解决临床实际问题的能力。本部分包括必修课3门、选修课10门，线下学时358学时、线上学时60学时，总学时418学时。具体课程设置如下：</w:t>
      </w:r>
    </w:p>
    <w:p>
      <w:pPr>
        <w:spacing w:line="600" w:lineRule="exact"/>
        <w:ind w:firstLine="640"/>
        <w:rPr>
          <w:rFonts w:hint="eastAsia" w:ascii="仿宋_GB2312" w:hAnsi="黑体" w:eastAsia="仿宋_GB2312"/>
          <w:b/>
          <w:bCs/>
          <w:sz w:val="32"/>
          <w:szCs w:val="32"/>
        </w:rPr>
      </w:pPr>
      <w:r>
        <w:rPr>
          <w:rFonts w:hint="eastAsia" w:ascii="仿宋_GB2312" w:hAnsi="黑体" w:eastAsia="仿宋_GB2312"/>
          <w:b/>
          <w:bCs/>
          <w:sz w:val="32"/>
          <w:szCs w:val="32"/>
        </w:rPr>
        <w:t>（一）必修课</w:t>
      </w:r>
    </w:p>
    <w:p>
      <w:pPr>
        <w:spacing w:line="600" w:lineRule="exact"/>
        <w:ind w:firstLine="640"/>
        <w:rPr>
          <w:rFonts w:hint="eastAsia" w:ascii="仿宋_GB2312" w:hAnsi="黑体" w:eastAsia="仿宋_GB2312"/>
          <w:sz w:val="32"/>
          <w:szCs w:val="32"/>
        </w:rPr>
      </w:pPr>
      <w:r>
        <w:rPr>
          <w:rFonts w:hint="eastAsia" w:ascii="黑体" w:hAnsi="黑体" w:eastAsia="黑体"/>
          <w:sz w:val="32"/>
          <w:szCs w:val="32"/>
        </w:rPr>
        <w:t>内科疾病</w:t>
      </w:r>
      <w:r>
        <w:rPr>
          <w:rFonts w:hint="eastAsia" w:ascii="仿宋_GB2312" w:hAnsi="黑体" w:eastAsia="仿宋_GB2312"/>
          <w:sz w:val="32"/>
          <w:szCs w:val="32"/>
        </w:rPr>
        <w:t>（线下52学时，总112学时）：主要包括呼吸系统疾病、心血管系统疾病、消化系统疾病、风湿免疫病、神经系统疾病、内分泌疾病、血液系统疾病、泌尿系统疾病等70余种内科疾病的中医病因病机分析、辨证论治、预防调护、常用中成药及中医非药物疗法等。</w:t>
      </w:r>
    </w:p>
    <w:p>
      <w:pPr>
        <w:spacing w:line="600" w:lineRule="exact"/>
        <w:ind w:firstLine="640"/>
        <w:rPr>
          <w:rFonts w:hint="eastAsia" w:ascii="仿宋_GB2312" w:hAnsi="黑体" w:eastAsia="仿宋_GB2312"/>
          <w:sz w:val="32"/>
          <w:szCs w:val="32"/>
        </w:rPr>
      </w:pPr>
      <w:r>
        <w:rPr>
          <w:rFonts w:hint="eastAsia" w:ascii="黑体" w:hAnsi="黑体" w:eastAsia="黑体"/>
          <w:sz w:val="32"/>
          <w:szCs w:val="32"/>
        </w:rPr>
        <w:t>针灸推拿</w:t>
      </w:r>
      <w:r>
        <w:rPr>
          <w:rFonts w:hint="eastAsia" w:ascii="仿宋_GB2312" w:hAnsi="黑体" w:eastAsia="仿宋_GB2312"/>
          <w:sz w:val="32"/>
          <w:szCs w:val="32"/>
        </w:rPr>
        <w:t>（线下48学时）：主要包括经络基本知识，100余个重点腧穴的定位、功能主治，针灸推拿基本操作方法与临床运用等。</w:t>
      </w:r>
    </w:p>
    <w:p>
      <w:pPr>
        <w:spacing w:line="600" w:lineRule="exact"/>
        <w:ind w:firstLine="640"/>
        <w:rPr>
          <w:rFonts w:hint="eastAsia" w:ascii="仿宋_GB2312" w:hAnsi="黑体" w:eastAsia="仿宋_GB2312"/>
          <w:sz w:val="32"/>
          <w:szCs w:val="32"/>
        </w:rPr>
      </w:pPr>
      <w:r>
        <w:rPr>
          <w:rFonts w:hint="eastAsia" w:ascii="黑体" w:hAnsi="黑体" w:eastAsia="黑体"/>
          <w:sz w:val="32"/>
          <w:szCs w:val="32"/>
        </w:rPr>
        <w:t>中医适宜技术</w:t>
      </w:r>
      <w:r>
        <w:rPr>
          <w:rFonts w:hint="eastAsia" w:ascii="仿宋_GB2312" w:hAnsi="黑体" w:eastAsia="仿宋_GB2312"/>
          <w:sz w:val="32"/>
          <w:szCs w:val="32"/>
        </w:rPr>
        <w:t>（线下58学时）：各地参照国家中医药管理局印发的《基层中医适宜技术手册（2025版）》，结合区域特色与实际工作需求，自主选取一批简便安全、实用管用的中医适宜技术项目、少数民族医医疗技术项目纳入学习培训。</w:t>
      </w:r>
    </w:p>
    <w:p>
      <w:pPr>
        <w:spacing w:line="600" w:lineRule="exact"/>
        <w:ind w:firstLine="640"/>
        <w:rPr>
          <w:rFonts w:hint="eastAsia" w:ascii="仿宋_GB2312" w:hAnsi="黑体" w:eastAsia="仿宋_GB2312"/>
          <w:b/>
          <w:bCs/>
          <w:sz w:val="32"/>
          <w:szCs w:val="32"/>
        </w:rPr>
      </w:pPr>
      <w:r>
        <w:rPr>
          <w:rFonts w:hint="eastAsia" w:ascii="仿宋_GB2312" w:hAnsi="黑体" w:eastAsia="仿宋_GB2312"/>
          <w:b/>
          <w:bCs/>
          <w:sz w:val="32"/>
          <w:szCs w:val="32"/>
        </w:rPr>
        <w:t>（二）选修课</w:t>
      </w:r>
    </w:p>
    <w:p>
      <w:pPr>
        <w:spacing w:line="600" w:lineRule="exact"/>
        <w:ind w:firstLine="640"/>
        <w:rPr>
          <w:rFonts w:hint="eastAsia" w:ascii="仿宋_GB2312" w:hAnsi="黑体" w:eastAsia="仿宋_GB2312"/>
          <w:sz w:val="32"/>
          <w:szCs w:val="32"/>
        </w:rPr>
      </w:pPr>
      <w:r>
        <w:rPr>
          <w:rFonts w:hint="eastAsia" w:ascii="黑体" w:hAnsi="黑体" w:eastAsia="黑体"/>
          <w:sz w:val="32"/>
          <w:szCs w:val="32"/>
        </w:rPr>
        <w:t>外科疾病</w:t>
      </w:r>
      <w:r>
        <w:rPr>
          <w:rFonts w:hint="eastAsia" w:ascii="仿宋_GB2312" w:hAnsi="黑体" w:eastAsia="仿宋_GB2312"/>
          <w:sz w:val="32"/>
          <w:szCs w:val="32"/>
        </w:rPr>
        <w:t>（线下20学时）：主要包括外科一般疾病、感染性疾病、外科损伤、甲状腺疾病、乳腺疾病、外科急腹症、肝胆胰疾病、胃肠疾病、肛门疾病、泌尿与男性生殖系统疾病、周围血管病等40余种外科疾病的中医病因病机分析、辨证论治、预防调护、常用中成药及中医非药物疗法等。</w:t>
      </w:r>
    </w:p>
    <w:p>
      <w:pPr>
        <w:spacing w:line="600" w:lineRule="exact"/>
        <w:ind w:firstLine="640"/>
        <w:rPr>
          <w:rFonts w:hint="eastAsia" w:ascii="仿宋_GB2312" w:hAnsi="黑体" w:eastAsia="仿宋_GB2312"/>
          <w:sz w:val="32"/>
          <w:szCs w:val="32"/>
        </w:rPr>
      </w:pPr>
      <w:r>
        <w:rPr>
          <w:rFonts w:hint="eastAsia" w:ascii="黑体" w:hAnsi="黑体" w:eastAsia="黑体" w:cs="黑体"/>
          <w:sz w:val="32"/>
          <w:szCs w:val="32"/>
        </w:rPr>
        <w:t>妇科疾病</w:t>
      </w:r>
      <w:r>
        <w:rPr>
          <w:rFonts w:hint="eastAsia" w:ascii="仿宋_GB2312" w:hAnsi="黑体" w:eastAsia="仿宋_GB2312"/>
          <w:sz w:val="32"/>
          <w:szCs w:val="32"/>
        </w:rPr>
        <w:t>（线下20学时）：主要包括月经不调、白带异常、多囊卵巢综合征、不孕症、围绝经期综合征、子宫内膜异位症、子宫腺肌病、盆腔炎、复发性流产、卵巢储备功能下降等疾病的中医病因病机分析、辨证论治、预防调护、常用中成药及中医非药物疗法等。</w:t>
      </w:r>
    </w:p>
    <w:p>
      <w:pPr>
        <w:spacing w:line="600" w:lineRule="exact"/>
        <w:ind w:firstLine="640"/>
        <w:rPr>
          <w:rFonts w:hint="eastAsia" w:ascii="仿宋_GB2312" w:hAnsi="等线" w:eastAsia="仿宋_GB2312"/>
          <w:color w:val="000000"/>
          <w:sz w:val="32"/>
          <w:szCs w:val="32"/>
        </w:rPr>
      </w:pPr>
      <w:r>
        <w:rPr>
          <w:rFonts w:hint="eastAsia" w:ascii="黑体" w:hAnsi="黑体" w:eastAsia="黑体" w:cs="黑体"/>
          <w:sz w:val="32"/>
          <w:szCs w:val="32"/>
        </w:rPr>
        <w:t>儿科疾病</w:t>
      </w:r>
      <w:r>
        <w:rPr>
          <w:rFonts w:hint="eastAsia" w:ascii="仿宋_GB2312" w:hAnsi="黑体" w:eastAsia="仿宋_GB2312"/>
          <w:sz w:val="32"/>
          <w:szCs w:val="32"/>
        </w:rPr>
        <w:t>（线下20学时）：主要包括咳嗽、鼻炎、腺样体肥大、厌食、消化不良、腹泻、抽动障碍、肥胖、性早熟、青少年近视、紫癜性肾炎、脊柱侧弯、幼年特发性关节炎等疾病的中医病因病机分析、辨证论治、预防调护、常用中成药及中医非药物疗法等。</w:t>
      </w:r>
    </w:p>
    <w:p>
      <w:pPr>
        <w:spacing w:line="600" w:lineRule="exact"/>
        <w:ind w:firstLine="640"/>
        <w:rPr>
          <w:rFonts w:hint="eastAsia" w:ascii="仿宋_GB2312" w:hAnsi="黑体" w:eastAsia="仿宋_GB2312"/>
          <w:sz w:val="32"/>
          <w:szCs w:val="32"/>
        </w:rPr>
      </w:pPr>
      <w:r>
        <w:rPr>
          <w:rFonts w:hint="eastAsia" w:ascii="黑体" w:hAnsi="黑体" w:eastAsia="黑体"/>
          <w:sz w:val="32"/>
          <w:szCs w:val="32"/>
        </w:rPr>
        <w:t>男科疾病</w:t>
      </w:r>
      <w:r>
        <w:rPr>
          <w:rFonts w:hint="eastAsia" w:ascii="仿宋_GB2312" w:hAnsi="黑体" w:eastAsia="仿宋_GB2312"/>
          <w:sz w:val="32"/>
          <w:szCs w:val="32"/>
        </w:rPr>
        <w:t>（线下20学时）：主要包括良性前列腺增生症、慢性非细菌性前列腺炎、勃起功能障碍、少弱精子症等疾病的中医病因病机分析、辨证论治、预防调护、常用中成药及中医非药物疗法等。</w:t>
      </w:r>
    </w:p>
    <w:p>
      <w:pPr>
        <w:spacing w:line="600" w:lineRule="exact"/>
        <w:ind w:firstLine="640"/>
        <w:rPr>
          <w:rFonts w:hint="eastAsia" w:ascii="仿宋_GB2312" w:hAnsi="黑体" w:eastAsia="仿宋_GB2312"/>
          <w:sz w:val="32"/>
          <w:szCs w:val="32"/>
        </w:rPr>
      </w:pPr>
      <w:r>
        <w:rPr>
          <w:rFonts w:hint="eastAsia" w:ascii="黑体" w:hAnsi="黑体" w:eastAsia="黑体"/>
          <w:sz w:val="32"/>
          <w:szCs w:val="32"/>
        </w:rPr>
        <w:t>骨科疾病</w:t>
      </w:r>
      <w:r>
        <w:rPr>
          <w:rFonts w:hint="eastAsia" w:ascii="仿宋_GB2312" w:hAnsi="黑体" w:eastAsia="仿宋_GB2312"/>
          <w:sz w:val="32"/>
          <w:szCs w:val="32"/>
        </w:rPr>
        <w:t>（线下20学时）：主要包括桡骨远端骨折、膝骨关节炎、腰椎间盘突出症、颈椎病、肩周炎、骨质疏松、痛风性关节炎、非创伤性股骨头坏死、腰椎管狭窄症等疾病的中医病因病机分析、辨证论治、预防调护、常用中成药及中医非药物疗法等。</w:t>
      </w:r>
    </w:p>
    <w:p>
      <w:pPr>
        <w:spacing w:line="600" w:lineRule="exact"/>
        <w:ind w:firstLine="640"/>
        <w:rPr>
          <w:rFonts w:hint="eastAsia" w:ascii="仿宋_GB2312" w:hAnsi="黑体" w:eastAsia="仿宋_GB2312"/>
          <w:sz w:val="32"/>
          <w:szCs w:val="32"/>
        </w:rPr>
      </w:pPr>
      <w:r>
        <w:rPr>
          <w:rFonts w:hint="eastAsia" w:ascii="黑体" w:hAnsi="黑体" w:eastAsia="黑体"/>
          <w:sz w:val="32"/>
          <w:szCs w:val="32"/>
        </w:rPr>
        <w:t>眼科疾病</w:t>
      </w:r>
      <w:r>
        <w:rPr>
          <w:rFonts w:hint="eastAsia" w:ascii="仿宋_GB2312" w:hAnsi="黑体" w:eastAsia="仿宋_GB2312"/>
          <w:sz w:val="32"/>
          <w:szCs w:val="32"/>
        </w:rPr>
        <w:t>（线下20学时）：主要包括干眼症、视疲劳、黄斑病变、糖尿病视网膜病变、视网膜静脉阻塞、过敏性结膜炎、视神经疾病等疾病的中医病因病机分析、辨证论治、预防调护、常用中成药及中医非药物疗法等。</w:t>
      </w:r>
    </w:p>
    <w:p>
      <w:pPr>
        <w:spacing w:line="600" w:lineRule="exact"/>
        <w:ind w:firstLine="640"/>
        <w:rPr>
          <w:rFonts w:hint="eastAsia" w:ascii="仿宋_GB2312" w:hAnsi="黑体" w:eastAsia="仿宋_GB2312"/>
          <w:sz w:val="32"/>
          <w:szCs w:val="32"/>
        </w:rPr>
      </w:pPr>
      <w:r>
        <w:rPr>
          <w:rFonts w:hint="eastAsia" w:ascii="黑体" w:hAnsi="黑体" w:eastAsia="黑体"/>
          <w:sz w:val="32"/>
          <w:szCs w:val="32"/>
        </w:rPr>
        <w:t>耳鼻喉科疾病</w:t>
      </w:r>
      <w:r>
        <w:rPr>
          <w:rFonts w:hint="eastAsia" w:ascii="仿宋_GB2312" w:hAnsi="黑体" w:eastAsia="仿宋_GB2312"/>
          <w:sz w:val="32"/>
          <w:szCs w:val="32"/>
        </w:rPr>
        <w:t>（线下20学时）：主要包括耳鸣、突发性耳聋、内耳性眩晕、过敏性鼻炎、慢性鼻炎/鼻窦炎、慢性咽炎、咽异感症、复发性阿弗他溃疡、灼口综合征、颞下颌关节紊乱、口臭、干燥综合征-口腔干燥、白塞病等疾病的中医病因病机分析、辨证论治、预防调护、常用中成药及中医非药物疗法等。</w:t>
      </w:r>
    </w:p>
    <w:p>
      <w:pPr>
        <w:spacing w:line="600" w:lineRule="exact"/>
        <w:ind w:firstLine="640"/>
        <w:rPr>
          <w:rFonts w:hint="eastAsia" w:ascii="仿宋_GB2312" w:hAnsi="黑体" w:eastAsia="仿宋_GB2312"/>
          <w:sz w:val="32"/>
          <w:szCs w:val="32"/>
        </w:rPr>
      </w:pPr>
      <w:r>
        <w:rPr>
          <w:rFonts w:hint="eastAsia" w:ascii="黑体" w:hAnsi="黑体" w:eastAsia="黑体"/>
          <w:sz w:val="32"/>
          <w:szCs w:val="32"/>
        </w:rPr>
        <w:t>皮肤科疾病</w:t>
      </w:r>
      <w:r>
        <w:rPr>
          <w:rFonts w:hint="eastAsia" w:ascii="仿宋_GB2312" w:hAnsi="黑体" w:eastAsia="仿宋_GB2312"/>
          <w:sz w:val="32"/>
          <w:szCs w:val="32"/>
        </w:rPr>
        <w:t>（线下20学时）：主要包括湿疹、带状疱疹、荨麻疹、银屑病、天疱疮、痤疮、雄激素性秃发等疾病的中医病因病机分析、辨证论治、预防调护、常用中成药及中医非药物疗法等。</w:t>
      </w:r>
    </w:p>
    <w:p>
      <w:pPr>
        <w:spacing w:line="600" w:lineRule="exact"/>
        <w:ind w:firstLine="640"/>
        <w:rPr>
          <w:rFonts w:hint="eastAsia" w:ascii="仿宋_GB2312" w:hAnsi="黑体" w:eastAsia="仿宋_GB2312"/>
          <w:sz w:val="32"/>
          <w:szCs w:val="32"/>
        </w:rPr>
      </w:pPr>
      <w:r>
        <w:rPr>
          <w:rFonts w:hint="eastAsia" w:ascii="黑体" w:hAnsi="黑体" w:eastAsia="黑体"/>
          <w:sz w:val="32"/>
          <w:szCs w:val="32"/>
        </w:rPr>
        <w:t>肿瘤</w:t>
      </w:r>
      <w:r>
        <w:rPr>
          <w:rFonts w:hint="eastAsia" w:ascii="仿宋_GB2312" w:hAnsi="黑体" w:eastAsia="仿宋_GB2312"/>
          <w:sz w:val="32"/>
          <w:szCs w:val="32"/>
        </w:rPr>
        <w:t>（线下20学时）：主要包括肺癌、乳腺癌、甲状腺癌、食管癌、胃癌、结直肠癌、肝癌、胰腺癌、宫颈癌等疾病的中医病因病机分析、辨证论治、预防调护、常用中成药及中医非药物疗法等。</w:t>
      </w:r>
    </w:p>
    <w:p>
      <w:pPr>
        <w:spacing w:line="600" w:lineRule="exact"/>
        <w:ind w:firstLine="640"/>
        <w:rPr>
          <w:rFonts w:hint="eastAsia" w:ascii="仿宋_GB2312" w:hAnsi="黑体" w:eastAsia="仿宋_GB2312"/>
          <w:sz w:val="32"/>
          <w:szCs w:val="32"/>
        </w:rPr>
      </w:pPr>
      <w:r>
        <w:rPr>
          <w:rFonts w:hint="eastAsia" w:ascii="黑体" w:hAnsi="黑体" w:eastAsia="黑体"/>
          <w:sz w:val="32"/>
          <w:szCs w:val="32"/>
        </w:rPr>
        <w:t>急诊危重症</w:t>
      </w:r>
      <w:r>
        <w:rPr>
          <w:rFonts w:hint="eastAsia" w:ascii="仿宋_GB2312" w:hAnsi="黑体" w:eastAsia="仿宋_GB2312"/>
          <w:sz w:val="32"/>
          <w:szCs w:val="32"/>
        </w:rPr>
        <w:t>（线下20学时）：主要包括脓毒症、休克、昏迷等疾病的中医病因病机分析、辨证论治、预防调护、常用中成药及中医非药物疗法等。</w:t>
      </w:r>
    </w:p>
    <w:p>
      <w:pPr>
        <w:spacing w:line="600" w:lineRule="exact"/>
        <w:ind w:firstLine="640"/>
        <w:rPr>
          <w:rFonts w:hint="eastAsia" w:ascii="仿宋_GB2312" w:hAnsi="黑体" w:eastAsia="仿宋_GB2312"/>
          <w:sz w:val="32"/>
          <w:szCs w:val="32"/>
        </w:rPr>
      </w:pPr>
      <w:r>
        <w:rPr>
          <w:rFonts w:hint="eastAsia" w:ascii="仿宋_GB2312" w:hAnsi="黑体" w:eastAsia="仿宋_GB2312"/>
          <w:sz w:val="32"/>
          <w:szCs w:val="32"/>
        </w:rPr>
        <w:t>以上具体病种等内容见附表。</w:t>
      </w:r>
    </w:p>
    <w:p>
      <w:pPr>
        <w:spacing w:line="600" w:lineRule="exact"/>
        <w:ind w:firstLine="640"/>
        <w:rPr>
          <w:rFonts w:hint="eastAsia" w:ascii="黑体" w:hAnsi="黑体" w:eastAsia="黑体" w:cs="仿宋_GB2312"/>
          <w:kern w:val="0"/>
          <w:sz w:val="32"/>
          <w:szCs w:val="32"/>
          <w:lang w:bidi="en-US"/>
        </w:rPr>
      </w:pPr>
      <w:r>
        <w:rPr>
          <w:rFonts w:hint="eastAsia" w:ascii="黑体" w:hAnsi="黑体" w:eastAsia="黑体" w:cs="仿宋_GB2312"/>
          <w:kern w:val="0"/>
          <w:sz w:val="32"/>
          <w:szCs w:val="32"/>
          <w:lang w:bidi="en-US"/>
        </w:rPr>
        <w:t>三、通识拓展</w:t>
      </w:r>
    </w:p>
    <w:p>
      <w:pPr>
        <w:spacing w:line="600" w:lineRule="exact"/>
        <w:ind w:firstLine="640"/>
        <w:rPr>
          <w:rFonts w:hint="eastAsia" w:ascii="仿宋_GB2312" w:hAnsi="仿宋_GB2312" w:eastAsia="仿宋_GB2312" w:cs="仿宋_GB2312"/>
          <w:kern w:val="0"/>
          <w:sz w:val="32"/>
          <w:szCs w:val="32"/>
          <w:lang w:bidi="en-US"/>
        </w:rPr>
      </w:pPr>
      <w:r>
        <w:rPr>
          <w:rFonts w:hint="eastAsia" w:ascii="仿宋_GB2312" w:hAnsi="仿宋_GB2312" w:eastAsia="仿宋_GB2312" w:cs="仿宋_GB2312"/>
          <w:kern w:val="0"/>
          <w:sz w:val="32"/>
          <w:szCs w:val="32"/>
          <w:lang w:bidi="en-US"/>
        </w:rPr>
        <w:t>本部分均为线上课程，设必修课和选修课两部分，其中必修课包括中医临床思维、卫生健康和中医药法律法规，选修课包括中国医学史、中国古代哲学、中医各家学说等课程，共84学时，具体安排如下：</w:t>
      </w:r>
    </w:p>
    <w:p>
      <w:pPr>
        <w:spacing w:line="600" w:lineRule="exact"/>
        <w:ind w:firstLine="640"/>
        <w:rPr>
          <w:rFonts w:hint="eastAsia" w:ascii="仿宋_GB2312" w:hAnsi="黑体" w:eastAsia="仿宋_GB2312"/>
          <w:b/>
          <w:bCs/>
          <w:sz w:val="32"/>
          <w:szCs w:val="32"/>
        </w:rPr>
      </w:pPr>
      <w:r>
        <w:rPr>
          <w:rFonts w:hint="eastAsia" w:ascii="仿宋_GB2312" w:hAnsi="黑体" w:eastAsia="仿宋_GB2312"/>
          <w:b/>
          <w:bCs/>
          <w:sz w:val="32"/>
          <w:szCs w:val="32"/>
        </w:rPr>
        <w:t>（一）必修课</w:t>
      </w:r>
    </w:p>
    <w:p>
      <w:pPr>
        <w:spacing w:line="600" w:lineRule="exact"/>
        <w:ind w:firstLine="640"/>
        <w:rPr>
          <w:rFonts w:hint="eastAsia" w:ascii="仿宋_GB2312" w:hAnsi="仿宋_GB2312" w:eastAsia="仿宋_GB2312" w:cs="仿宋_GB2312"/>
          <w:kern w:val="0"/>
          <w:sz w:val="32"/>
          <w:szCs w:val="32"/>
          <w:lang w:bidi="en-US"/>
        </w:rPr>
      </w:pPr>
      <w:r>
        <w:rPr>
          <w:rFonts w:hint="eastAsia" w:ascii="黑体" w:hAnsi="黑体" w:eastAsia="黑体" w:cs="仿宋_GB2312"/>
          <w:kern w:val="0"/>
          <w:sz w:val="32"/>
          <w:szCs w:val="32"/>
          <w:lang w:bidi="en-US"/>
        </w:rPr>
        <w:t>中医临床思维</w:t>
      </w:r>
      <w:r>
        <w:rPr>
          <w:rFonts w:hint="eastAsia" w:ascii="仿宋_GB2312" w:hAnsi="仿宋_GB2312" w:eastAsia="仿宋_GB2312" w:cs="仿宋_GB2312"/>
          <w:kern w:val="0"/>
          <w:sz w:val="32"/>
          <w:szCs w:val="32"/>
          <w:lang w:bidi="en-US"/>
        </w:rPr>
        <w:t>（8学时）：主要包括中医临床思维核心方法、常见思维误区等。</w:t>
      </w:r>
    </w:p>
    <w:p>
      <w:pPr>
        <w:spacing w:line="600" w:lineRule="exact"/>
        <w:ind w:firstLine="640"/>
        <w:rPr>
          <w:rFonts w:hint="eastAsia" w:ascii="黑体" w:hAnsi="黑体" w:eastAsia="黑体" w:cs="仿宋_GB2312"/>
          <w:kern w:val="0"/>
          <w:sz w:val="32"/>
          <w:szCs w:val="32"/>
          <w:lang w:bidi="en-US"/>
        </w:rPr>
      </w:pPr>
      <w:r>
        <w:rPr>
          <w:rFonts w:hint="eastAsia" w:ascii="黑体" w:hAnsi="黑体" w:eastAsia="黑体" w:cs="仿宋_GB2312"/>
          <w:kern w:val="0"/>
          <w:sz w:val="32"/>
          <w:szCs w:val="32"/>
          <w:lang w:bidi="en-US"/>
        </w:rPr>
        <w:t>卫生健康和中医药法律法规</w:t>
      </w:r>
      <w:r>
        <w:rPr>
          <w:rFonts w:hint="eastAsia" w:ascii="仿宋_GB2312" w:hAnsi="仿宋_GB2312" w:eastAsia="仿宋_GB2312" w:cs="仿宋_GB2312"/>
          <w:kern w:val="0"/>
          <w:sz w:val="32"/>
          <w:szCs w:val="32"/>
          <w:lang w:bidi="en-US"/>
        </w:rPr>
        <w:t>（8学时）：主要包括《基本医疗卫生与健康促进法》《医师法》《中医药法》等卫生专业技术人员应知应会的法律法规。</w:t>
      </w:r>
    </w:p>
    <w:p>
      <w:pPr>
        <w:spacing w:line="600" w:lineRule="exact"/>
        <w:ind w:firstLine="640"/>
        <w:rPr>
          <w:rFonts w:hint="eastAsia" w:ascii="仿宋_GB2312" w:hAnsi="黑体" w:eastAsia="仿宋_GB2312"/>
          <w:b/>
          <w:bCs/>
          <w:sz w:val="32"/>
          <w:szCs w:val="32"/>
        </w:rPr>
      </w:pPr>
      <w:r>
        <w:rPr>
          <w:rFonts w:hint="eastAsia" w:ascii="仿宋_GB2312" w:hAnsi="黑体" w:eastAsia="仿宋_GB2312"/>
          <w:b/>
          <w:bCs/>
          <w:sz w:val="32"/>
          <w:szCs w:val="32"/>
        </w:rPr>
        <w:t>（二）选修课</w:t>
      </w:r>
    </w:p>
    <w:p>
      <w:pPr>
        <w:spacing w:line="600" w:lineRule="exact"/>
        <w:ind w:firstLine="640"/>
        <w:rPr>
          <w:rFonts w:hint="eastAsia" w:ascii="仿宋_GB2312" w:hAnsi="仿宋_GB2312" w:eastAsia="仿宋_GB2312" w:cs="仿宋_GB2312"/>
          <w:kern w:val="0"/>
          <w:sz w:val="32"/>
          <w:szCs w:val="32"/>
          <w:lang w:bidi="en-US"/>
        </w:rPr>
      </w:pPr>
      <w:r>
        <w:rPr>
          <w:rFonts w:hint="eastAsia" w:ascii="黑体" w:hAnsi="黑体" w:eastAsia="黑体" w:cs="仿宋_GB2312"/>
          <w:kern w:val="0"/>
          <w:sz w:val="32"/>
          <w:szCs w:val="32"/>
          <w:lang w:bidi="en-US"/>
        </w:rPr>
        <w:t>中国医学史</w:t>
      </w:r>
      <w:r>
        <w:rPr>
          <w:rFonts w:hint="eastAsia" w:ascii="仿宋_GB2312" w:hAnsi="仿宋_GB2312" w:eastAsia="仿宋_GB2312" w:cs="仿宋_GB2312"/>
          <w:kern w:val="0"/>
          <w:sz w:val="32"/>
          <w:szCs w:val="32"/>
          <w:lang w:bidi="en-US"/>
        </w:rPr>
        <w:t>（12学时）：主要包括中医学发展脉络、古代医家论医德医风医道、中西医结合发展史等。</w:t>
      </w:r>
    </w:p>
    <w:p>
      <w:pPr>
        <w:spacing w:line="600" w:lineRule="exact"/>
        <w:ind w:firstLine="640"/>
        <w:rPr>
          <w:rFonts w:hint="eastAsia" w:ascii="仿宋_GB2312" w:hAnsi="仿宋_GB2312" w:eastAsia="仿宋_GB2312" w:cs="仿宋_GB2312"/>
          <w:kern w:val="0"/>
          <w:sz w:val="32"/>
          <w:szCs w:val="32"/>
          <w:lang w:bidi="en-US"/>
        </w:rPr>
      </w:pPr>
      <w:r>
        <w:rPr>
          <w:rFonts w:hint="eastAsia" w:ascii="黑体" w:hAnsi="黑体" w:eastAsia="黑体" w:cs="仿宋_GB2312"/>
          <w:kern w:val="0"/>
          <w:sz w:val="32"/>
          <w:szCs w:val="32"/>
          <w:lang w:bidi="en-US"/>
        </w:rPr>
        <w:t>中国古代哲学</w:t>
      </w:r>
      <w:r>
        <w:rPr>
          <w:rFonts w:hint="eastAsia" w:ascii="仿宋_GB2312" w:hAnsi="仿宋_GB2312" w:eastAsia="仿宋_GB2312" w:cs="仿宋_GB2312"/>
          <w:kern w:val="0"/>
          <w:sz w:val="32"/>
          <w:szCs w:val="32"/>
          <w:lang w:bidi="en-US"/>
        </w:rPr>
        <w:t>（12学时）：主要包括中国古代哲学主要派别的基本思想、与中医学的内在关联等。</w:t>
      </w:r>
    </w:p>
    <w:p>
      <w:pPr>
        <w:spacing w:line="600" w:lineRule="exact"/>
        <w:ind w:firstLine="640"/>
        <w:rPr>
          <w:rFonts w:hint="eastAsia" w:ascii="仿宋_GB2312" w:hAnsi="仿宋_GB2312" w:eastAsia="仿宋_GB2312" w:cs="仿宋_GB2312"/>
          <w:kern w:val="0"/>
          <w:sz w:val="32"/>
          <w:szCs w:val="32"/>
          <w:lang w:bidi="en-US"/>
        </w:rPr>
      </w:pPr>
      <w:r>
        <w:rPr>
          <w:rFonts w:hint="eastAsia" w:ascii="黑体" w:hAnsi="黑体" w:eastAsia="黑体" w:cs="仿宋_GB2312"/>
          <w:kern w:val="0"/>
          <w:sz w:val="32"/>
          <w:szCs w:val="32"/>
          <w:lang w:bidi="en-US"/>
        </w:rPr>
        <w:t>中医各家学说</w:t>
      </w:r>
      <w:r>
        <w:rPr>
          <w:rFonts w:hint="eastAsia" w:ascii="仿宋_GB2312" w:hAnsi="仿宋_GB2312" w:eastAsia="仿宋_GB2312" w:cs="仿宋_GB2312"/>
          <w:kern w:val="0"/>
          <w:sz w:val="32"/>
          <w:szCs w:val="32"/>
          <w:lang w:bidi="en-US"/>
        </w:rPr>
        <w:t>（12学时）：主要包括主要学术流派、代表医家学术思想、特色诊疗方法等。</w:t>
      </w:r>
    </w:p>
    <w:p>
      <w:pPr>
        <w:spacing w:line="600" w:lineRule="exact"/>
        <w:ind w:firstLine="640"/>
        <w:rPr>
          <w:rFonts w:hint="eastAsia" w:ascii="仿宋_GB2312" w:hAnsi="仿宋_GB2312" w:eastAsia="仿宋_GB2312" w:cs="仿宋_GB2312"/>
          <w:kern w:val="0"/>
          <w:sz w:val="32"/>
          <w:szCs w:val="32"/>
          <w:lang w:bidi="en-US"/>
        </w:rPr>
      </w:pPr>
      <w:r>
        <w:rPr>
          <w:rFonts w:hint="eastAsia" w:ascii="黑体" w:hAnsi="黑体" w:eastAsia="黑体"/>
          <w:sz w:val="32"/>
          <w:szCs w:val="32"/>
        </w:rPr>
        <w:t>其他课程</w:t>
      </w:r>
      <w:r>
        <w:rPr>
          <w:rFonts w:hint="eastAsia" w:ascii="仿宋_GB2312" w:hAnsi="仿宋_GB2312" w:eastAsia="仿宋_GB2312" w:cs="仿宋_GB2312"/>
          <w:kern w:val="0"/>
          <w:sz w:val="32"/>
          <w:szCs w:val="32"/>
          <w:lang w:bidi="en-US"/>
        </w:rPr>
        <w:t>（32学时）：国家中医药管理局会同省级中医药主管部门统筹征集或录制一批名老中医药专家经验传承、中医养生、中医疫病防治、中医药文化、法律法规、医德医风等内容的优质视频课件供学员选择学习，帮助学员建立中医思维、提升中西医结合诊疗能力、拓展学术视野、提升法治意识和文化素养。</w:t>
      </w:r>
    </w:p>
    <w:p>
      <w:pPr>
        <w:spacing w:line="600" w:lineRule="exact"/>
        <w:ind w:firstLine="640" w:firstLineChars="200"/>
        <w:rPr>
          <w:rFonts w:hint="eastAsia" w:ascii="仿宋_GB2312" w:hAnsi="仿宋_GB2312" w:eastAsia="仿宋_GB2312" w:cs="仿宋_GB2312"/>
          <w:kern w:val="0"/>
          <w:sz w:val="32"/>
          <w:szCs w:val="32"/>
          <w:lang w:bidi="en-US"/>
        </w:rPr>
        <w:sectPr>
          <w:headerReference r:id="rId3" w:type="default"/>
          <w:footerReference r:id="rId5" w:type="default"/>
          <w:headerReference r:id="rId4" w:type="even"/>
          <w:footerReference r:id="rId6" w:type="even"/>
          <w:pgSz w:w="11906" w:h="16838"/>
          <w:pgMar w:top="1701" w:right="1531" w:bottom="1418" w:left="1531" w:header="851" w:footer="992" w:gutter="0"/>
          <w:cols w:space="425" w:num="1"/>
          <w:docGrid w:type="lines" w:linePitch="312" w:charSpace="0"/>
        </w:sectPr>
      </w:pPr>
    </w:p>
    <w:p>
      <w:pPr>
        <w:widowControl/>
        <w:spacing w:line="600" w:lineRule="exact"/>
        <w:rPr>
          <w:rFonts w:hint="eastAsia" w:ascii="黑体" w:hAnsi="黑体" w:eastAsia="黑体" w:cs="仿宋_GB2312"/>
          <w:kern w:val="0"/>
          <w:sz w:val="32"/>
          <w:szCs w:val="32"/>
          <w:lang w:bidi="en-US"/>
        </w:rPr>
      </w:pPr>
      <w:r>
        <w:rPr>
          <w:rFonts w:hint="eastAsia" w:ascii="黑体" w:hAnsi="黑体" w:eastAsia="黑体" w:cs="仿宋_GB2312"/>
          <w:kern w:val="0"/>
          <w:sz w:val="32"/>
          <w:szCs w:val="32"/>
          <w:lang w:bidi="en-US"/>
        </w:rPr>
        <w:t>附表1</w:t>
      </w:r>
    </w:p>
    <w:p>
      <w:pPr>
        <w:widowControl/>
        <w:spacing w:line="600" w:lineRule="exact"/>
        <w:jc w:val="center"/>
        <w:rPr>
          <w:rFonts w:hint="eastAsia" w:ascii="方正小标宋简体" w:hAnsi="仿宋_GB2312" w:eastAsia="方正小标宋简体" w:cs="仿宋_GB2312"/>
          <w:kern w:val="0"/>
          <w:sz w:val="44"/>
          <w:szCs w:val="44"/>
          <w:lang w:bidi="en-US"/>
        </w:rPr>
      </w:pPr>
    </w:p>
    <w:p>
      <w:pPr>
        <w:widowControl/>
        <w:spacing w:line="600" w:lineRule="exact"/>
        <w:jc w:val="center"/>
        <w:rPr>
          <w:rFonts w:hint="eastAsia" w:ascii="方正小标宋简体" w:hAnsi="仿宋_GB2312" w:eastAsia="方正小标宋简体" w:cs="仿宋_GB2312"/>
          <w:kern w:val="0"/>
          <w:sz w:val="44"/>
          <w:szCs w:val="44"/>
          <w:lang w:bidi="en-US"/>
        </w:rPr>
      </w:pPr>
      <w:r>
        <w:rPr>
          <w:rFonts w:hint="eastAsia" w:ascii="方正小标宋简体" w:hAnsi="仿宋_GB2312" w:eastAsia="方正小标宋简体" w:cs="仿宋_GB2312"/>
          <w:kern w:val="0"/>
          <w:sz w:val="44"/>
          <w:szCs w:val="44"/>
          <w:lang w:bidi="en-US"/>
        </w:rPr>
        <w:t>西医学习中医骨干人才培训理论课程总表</w:t>
      </w:r>
    </w:p>
    <w:p>
      <w:pPr>
        <w:widowControl/>
        <w:spacing w:line="600" w:lineRule="exact"/>
        <w:jc w:val="center"/>
        <w:rPr>
          <w:rFonts w:hint="eastAsia" w:ascii="方正小标宋简体" w:hAnsi="仿宋_GB2312" w:eastAsia="方正小标宋简体" w:cs="仿宋_GB2312"/>
          <w:kern w:val="0"/>
          <w:sz w:val="44"/>
          <w:szCs w:val="44"/>
          <w:lang w:bidi="en-US"/>
        </w:rPr>
      </w:pPr>
    </w:p>
    <w:tbl>
      <w:tblPr>
        <w:tblStyle w:val="6"/>
        <w:tblW w:w="9214" w:type="dxa"/>
        <w:tblInd w:w="-152" w:type="dxa"/>
        <w:tblLayout w:type="autofit"/>
        <w:tblCellMar>
          <w:top w:w="0" w:type="dxa"/>
          <w:left w:w="108" w:type="dxa"/>
          <w:bottom w:w="0" w:type="dxa"/>
          <w:right w:w="108" w:type="dxa"/>
        </w:tblCellMar>
      </w:tblPr>
      <w:tblGrid>
        <w:gridCol w:w="1316"/>
        <w:gridCol w:w="1163"/>
        <w:gridCol w:w="3192"/>
        <w:gridCol w:w="1275"/>
        <w:gridCol w:w="1276"/>
        <w:gridCol w:w="992"/>
      </w:tblGrid>
      <w:tr>
        <w:tblPrEx>
          <w:tblCellMar>
            <w:top w:w="0" w:type="dxa"/>
            <w:left w:w="108" w:type="dxa"/>
            <w:bottom w:w="0" w:type="dxa"/>
            <w:right w:w="108" w:type="dxa"/>
          </w:tblCellMar>
        </w:tblPrEx>
        <w:trPr>
          <w:trHeight w:val="634" w:hRule="atLeast"/>
        </w:trPr>
        <w:tc>
          <w:tcPr>
            <w:tcW w:w="1316" w:type="dxa"/>
            <w:tcBorders>
              <w:top w:val="single" w:color="auto" w:sz="8" w:space="0"/>
              <w:left w:val="single" w:color="auto" w:sz="8" w:space="0"/>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b/>
                <w:bCs/>
                <w:color w:val="000000"/>
                <w:kern w:val="0"/>
                <w:sz w:val="24"/>
              </w:rPr>
            </w:pPr>
            <w:r>
              <w:rPr>
                <w:rFonts w:hint="eastAsia" w:ascii="仿宋_GB2312" w:hAnsi="等线" w:eastAsia="仿宋_GB2312" w:cs="宋体"/>
                <w:b/>
                <w:bCs/>
                <w:color w:val="000000"/>
                <w:kern w:val="0"/>
                <w:sz w:val="24"/>
              </w:rPr>
              <w:t>模块</w:t>
            </w:r>
          </w:p>
        </w:tc>
        <w:tc>
          <w:tcPr>
            <w:tcW w:w="1163" w:type="dxa"/>
            <w:tcBorders>
              <w:top w:val="single" w:color="auto" w:sz="8" w:space="0"/>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b/>
                <w:bCs/>
                <w:color w:val="000000"/>
                <w:kern w:val="0"/>
                <w:sz w:val="24"/>
              </w:rPr>
            </w:pPr>
            <w:r>
              <w:rPr>
                <w:rFonts w:hint="eastAsia" w:ascii="仿宋_GB2312" w:hAnsi="等线" w:eastAsia="仿宋_GB2312" w:cs="宋体"/>
                <w:b/>
                <w:bCs/>
                <w:color w:val="000000"/>
                <w:kern w:val="0"/>
                <w:sz w:val="24"/>
              </w:rPr>
              <w:t>类别</w:t>
            </w:r>
          </w:p>
        </w:tc>
        <w:tc>
          <w:tcPr>
            <w:tcW w:w="3192" w:type="dxa"/>
            <w:tcBorders>
              <w:top w:val="single" w:color="auto" w:sz="8" w:space="0"/>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b/>
                <w:bCs/>
                <w:color w:val="000000"/>
                <w:kern w:val="0"/>
                <w:sz w:val="24"/>
              </w:rPr>
            </w:pPr>
            <w:r>
              <w:rPr>
                <w:rFonts w:hint="eastAsia" w:ascii="仿宋_GB2312" w:hAnsi="等线" w:eastAsia="仿宋_GB2312" w:cs="宋体"/>
                <w:b/>
                <w:bCs/>
                <w:color w:val="000000"/>
                <w:kern w:val="0"/>
                <w:sz w:val="24"/>
              </w:rPr>
              <w:t>课程</w:t>
            </w:r>
          </w:p>
        </w:tc>
        <w:tc>
          <w:tcPr>
            <w:tcW w:w="1275" w:type="dxa"/>
            <w:tcBorders>
              <w:top w:val="single" w:color="auto" w:sz="8" w:space="0"/>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b/>
                <w:bCs/>
                <w:color w:val="000000"/>
                <w:kern w:val="0"/>
                <w:sz w:val="24"/>
              </w:rPr>
            </w:pPr>
            <w:r>
              <w:rPr>
                <w:rFonts w:hint="eastAsia" w:ascii="仿宋_GB2312" w:hAnsi="等线" w:eastAsia="仿宋_GB2312" w:cs="宋体"/>
                <w:b/>
                <w:bCs/>
                <w:color w:val="000000"/>
                <w:kern w:val="0"/>
                <w:sz w:val="24"/>
              </w:rPr>
              <w:t>线下学时</w:t>
            </w:r>
          </w:p>
        </w:tc>
        <w:tc>
          <w:tcPr>
            <w:tcW w:w="1276" w:type="dxa"/>
            <w:tcBorders>
              <w:top w:val="single" w:color="auto" w:sz="8" w:space="0"/>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b/>
                <w:bCs/>
                <w:color w:val="000000"/>
                <w:kern w:val="0"/>
                <w:sz w:val="24"/>
              </w:rPr>
            </w:pPr>
            <w:r>
              <w:rPr>
                <w:rFonts w:hint="eastAsia" w:ascii="仿宋_GB2312" w:hAnsi="等线" w:eastAsia="仿宋_GB2312" w:cs="宋体"/>
                <w:b/>
                <w:bCs/>
                <w:color w:val="000000"/>
                <w:kern w:val="0"/>
                <w:sz w:val="24"/>
              </w:rPr>
              <w:t>线上学时</w:t>
            </w:r>
          </w:p>
        </w:tc>
        <w:tc>
          <w:tcPr>
            <w:tcW w:w="992" w:type="dxa"/>
            <w:tcBorders>
              <w:top w:val="single" w:color="auto" w:sz="8" w:space="0"/>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b/>
                <w:bCs/>
                <w:color w:val="000000"/>
                <w:kern w:val="0"/>
                <w:sz w:val="24"/>
              </w:rPr>
            </w:pPr>
            <w:r>
              <w:rPr>
                <w:rFonts w:hint="eastAsia" w:ascii="仿宋_GB2312" w:hAnsi="等线" w:eastAsia="仿宋_GB2312" w:cs="宋体"/>
                <w:b/>
                <w:bCs/>
                <w:color w:val="000000"/>
                <w:kern w:val="0"/>
                <w:sz w:val="24"/>
              </w:rPr>
              <w:t>总学时</w:t>
            </w:r>
          </w:p>
        </w:tc>
      </w:tr>
      <w:tr>
        <w:tblPrEx>
          <w:tblCellMar>
            <w:top w:w="0" w:type="dxa"/>
            <w:left w:w="108" w:type="dxa"/>
            <w:bottom w:w="0" w:type="dxa"/>
            <w:right w:w="108" w:type="dxa"/>
          </w:tblCellMar>
        </w:tblPrEx>
        <w:trPr>
          <w:trHeight w:val="340" w:hRule="exact"/>
        </w:trPr>
        <w:tc>
          <w:tcPr>
            <w:tcW w:w="1316" w:type="dxa"/>
            <w:vMerge w:val="restart"/>
            <w:tcBorders>
              <w:top w:val="nil"/>
              <w:left w:val="single" w:color="auto" w:sz="8" w:space="0"/>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中医基础</w:t>
            </w:r>
          </w:p>
        </w:tc>
        <w:tc>
          <w:tcPr>
            <w:tcW w:w="1163" w:type="dxa"/>
            <w:vMerge w:val="restart"/>
            <w:tcBorders>
              <w:top w:val="nil"/>
              <w:left w:val="single" w:color="auto" w:sz="8" w:space="0"/>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必修课</w:t>
            </w: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中医基础理论</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olor w:val="000000"/>
                <w:sz w:val="24"/>
              </w:rPr>
              <w:t>32</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olor w:val="000000"/>
                <w:sz w:val="24"/>
              </w:rPr>
              <w:t>40</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72</w:t>
            </w:r>
          </w:p>
        </w:tc>
      </w:tr>
      <w:tr>
        <w:tblPrEx>
          <w:tblCellMar>
            <w:top w:w="0" w:type="dxa"/>
            <w:left w:w="108" w:type="dxa"/>
            <w:bottom w:w="0" w:type="dxa"/>
            <w:right w:w="108" w:type="dxa"/>
          </w:tblCellMar>
        </w:tblPrEx>
        <w:trPr>
          <w:trHeight w:val="340" w:hRule="exact"/>
        </w:trPr>
        <w:tc>
          <w:tcPr>
            <w:tcW w:w="1316"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1163"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中医诊断学</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olor w:val="000000"/>
                <w:sz w:val="24"/>
              </w:rPr>
              <w:t>32</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olor w:val="000000"/>
                <w:sz w:val="24"/>
              </w:rPr>
              <w:t>40</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72</w:t>
            </w:r>
          </w:p>
        </w:tc>
      </w:tr>
      <w:tr>
        <w:tblPrEx>
          <w:tblCellMar>
            <w:top w:w="0" w:type="dxa"/>
            <w:left w:w="108" w:type="dxa"/>
            <w:bottom w:w="0" w:type="dxa"/>
            <w:right w:w="108" w:type="dxa"/>
          </w:tblCellMar>
        </w:tblPrEx>
        <w:trPr>
          <w:trHeight w:val="340" w:hRule="exact"/>
        </w:trPr>
        <w:tc>
          <w:tcPr>
            <w:tcW w:w="1316"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1163"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中药学</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olor w:val="000000"/>
                <w:sz w:val="24"/>
              </w:rPr>
              <w:t>36</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olor w:val="000000"/>
                <w:sz w:val="24"/>
              </w:rPr>
              <w:t>40</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76</w:t>
            </w:r>
          </w:p>
        </w:tc>
      </w:tr>
      <w:tr>
        <w:tblPrEx>
          <w:tblCellMar>
            <w:top w:w="0" w:type="dxa"/>
            <w:left w:w="108" w:type="dxa"/>
            <w:bottom w:w="0" w:type="dxa"/>
            <w:right w:w="108" w:type="dxa"/>
          </w:tblCellMar>
        </w:tblPrEx>
        <w:trPr>
          <w:trHeight w:val="340" w:hRule="exact"/>
        </w:trPr>
        <w:tc>
          <w:tcPr>
            <w:tcW w:w="1316"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1163"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方剂学</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olor w:val="000000"/>
                <w:sz w:val="24"/>
              </w:rPr>
              <w:t>36</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olor w:val="000000"/>
                <w:sz w:val="24"/>
              </w:rPr>
              <w:t>40</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76</w:t>
            </w:r>
          </w:p>
        </w:tc>
      </w:tr>
      <w:tr>
        <w:tblPrEx>
          <w:tblCellMar>
            <w:top w:w="0" w:type="dxa"/>
            <w:left w:w="108" w:type="dxa"/>
            <w:bottom w:w="0" w:type="dxa"/>
            <w:right w:w="108" w:type="dxa"/>
          </w:tblCellMar>
        </w:tblPrEx>
        <w:trPr>
          <w:trHeight w:val="340" w:hRule="exact"/>
        </w:trPr>
        <w:tc>
          <w:tcPr>
            <w:tcW w:w="1316"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1163"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黄帝内经</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olor w:val="000000"/>
                <w:sz w:val="24"/>
              </w:rPr>
              <w:t>28</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olor w:val="000000"/>
                <w:sz w:val="24"/>
              </w:rPr>
              <w:t>32</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60</w:t>
            </w:r>
          </w:p>
        </w:tc>
      </w:tr>
      <w:tr>
        <w:tblPrEx>
          <w:tblCellMar>
            <w:top w:w="0" w:type="dxa"/>
            <w:left w:w="108" w:type="dxa"/>
            <w:bottom w:w="0" w:type="dxa"/>
            <w:right w:w="108" w:type="dxa"/>
          </w:tblCellMar>
        </w:tblPrEx>
        <w:trPr>
          <w:trHeight w:val="340" w:hRule="exact"/>
        </w:trPr>
        <w:tc>
          <w:tcPr>
            <w:tcW w:w="1316"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1163"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伤寒论</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olor w:val="000000"/>
                <w:sz w:val="24"/>
              </w:rPr>
              <w:t>32</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olor w:val="000000"/>
                <w:sz w:val="24"/>
              </w:rPr>
              <w:t>32</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64</w:t>
            </w:r>
          </w:p>
        </w:tc>
      </w:tr>
      <w:tr>
        <w:tblPrEx>
          <w:tblCellMar>
            <w:top w:w="0" w:type="dxa"/>
            <w:left w:w="108" w:type="dxa"/>
            <w:bottom w:w="0" w:type="dxa"/>
            <w:right w:w="108" w:type="dxa"/>
          </w:tblCellMar>
        </w:tblPrEx>
        <w:trPr>
          <w:trHeight w:val="340" w:hRule="exact"/>
        </w:trPr>
        <w:tc>
          <w:tcPr>
            <w:tcW w:w="1316"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1163"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金匮要略</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olor w:val="000000"/>
                <w:sz w:val="24"/>
              </w:rPr>
              <w:t>32</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olor w:val="000000"/>
                <w:sz w:val="24"/>
              </w:rPr>
              <w:t>32</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64</w:t>
            </w:r>
          </w:p>
        </w:tc>
      </w:tr>
      <w:tr>
        <w:tblPrEx>
          <w:tblCellMar>
            <w:top w:w="0" w:type="dxa"/>
            <w:left w:w="108" w:type="dxa"/>
            <w:bottom w:w="0" w:type="dxa"/>
            <w:right w:w="108" w:type="dxa"/>
          </w:tblCellMar>
        </w:tblPrEx>
        <w:trPr>
          <w:trHeight w:val="340" w:hRule="exact"/>
        </w:trPr>
        <w:tc>
          <w:tcPr>
            <w:tcW w:w="1316"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1163"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温病学</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olor w:val="000000"/>
                <w:sz w:val="24"/>
              </w:rPr>
              <w:t>24</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olor w:val="000000"/>
                <w:sz w:val="24"/>
              </w:rPr>
              <w:t>24</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48</w:t>
            </w:r>
          </w:p>
        </w:tc>
      </w:tr>
      <w:tr>
        <w:tblPrEx>
          <w:tblCellMar>
            <w:top w:w="0" w:type="dxa"/>
            <w:left w:w="108" w:type="dxa"/>
            <w:bottom w:w="0" w:type="dxa"/>
            <w:right w:w="108" w:type="dxa"/>
          </w:tblCellMar>
        </w:tblPrEx>
        <w:trPr>
          <w:trHeight w:val="340" w:hRule="exact"/>
        </w:trPr>
        <w:tc>
          <w:tcPr>
            <w:tcW w:w="1316" w:type="dxa"/>
            <w:vMerge w:val="restart"/>
            <w:tcBorders>
              <w:top w:val="nil"/>
              <w:left w:val="single" w:color="auto" w:sz="8" w:space="0"/>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中医临床</w:t>
            </w:r>
          </w:p>
        </w:tc>
        <w:tc>
          <w:tcPr>
            <w:tcW w:w="1163"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必修课</w:t>
            </w: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内科疾病</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52</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60</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112</w:t>
            </w:r>
          </w:p>
        </w:tc>
      </w:tr>
      <w:tr>
        <w:tblPrEx>
          <w:tblCellMar>
            <w:top w:w="0" w:type="dxa"/>
            <w:left w:w="108" w:type="dxa"/>
            <w:bottom w:w="0" w:type="dxa"/>
            <w:right w:w="108" w:type="dxa"/>
          </w:tblCellMar>
        </w:tblPrEx>
        <w:trPr>
          <w:trHeight w:val="340" w:hRule="exact"/>
        </w:trPr>
        <w:tc>
          <w:tcPr>
            <w:tcW w:w="1316"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1163" w:type="dxa"/>
            <w:vMerge w:val="restart"/>
            <w:tcBorders>
              <w:top w:val="nil"/>
              <w:left w:val="single" w:color="auto" w:sz="8" w:space="0"/>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选修课</w:t>
            </w: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外科疾病</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r>
      <w:tr>
        <w:tblPrEx>
          <w:tblCellMar>
            <w:top w:w="0" w:type="dxa"/>
            <w:left w:w="108" w:type="dxa"/>
            <w:bottom w:w="0" w:type="dxa"/>
            <w:right w:w="108" w:type="dxa"/>
          </w:tblCellMar>
        </w:tblPrEx>
        <w:trPr>
          <w:trHeight w:val="340" w:hRule="exact"/>
        </w:trPr>
        <w:tc>
          <w:tcPr>
            <w:tcW w:w="1316"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1163"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妇科疾病</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r>
      <w:tr>
        <w:tblPrEx>
          <w:tblCellMar>
            <w:top w:w="0" w:type="dxa"/>
            <w:left w:w="108" w:type="dxa"/>
            <w:bottom w:w="0" w:type="dxa"/>
            <w:right w:w="108" w:type="dxa"/>
          </w:tblCellMar>
        </w:tblPrEx>
        <w:trPr>
          <w:trHeight w:val="340" w:hRule="exact"/>
        </w:trPr>
        <w:tc>
          <w:tcPr>
            <w:tcW w:w="1316"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1163"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儿科疾病</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r>
      <w:tr>
        <w:tblPrEx>
          <w:tblCellMar>
            <w:top w:w="0" w:type="dxa"/>
            <w:left w:w="108" w:type="dxa"/>
            <w:bottom w:w="0" w:type="dxa"/>
            <w:right w:w="108" w:type="dxa"/>
          </w:tblCellMar>
        </w:tblPrEx>
        <w:trPr>
          <w:trHeight w:val="340" w:hRule="exact"/>
        </w:trPr>
        <w:tc>
          <w:tcPr>
            <w:tcW w:w="1316"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1163"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男科疾病</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r>
      <w:tr>
        <w:tblPrEx>
          <w:tblCellMar>
            <w:top w:w="0" w:type="dxa"/>
            <w:left w:w="108" w:type="dxa"/>
            <w:bottom w:w="0" w:type="dxa"/>
            <w:right w:w="108" w:type="dxa"/>
          </w:tblCellMar>
        </w:tblPrEx>
        <w:trPr>
          <w:trHeight w:val="340" w:hRule="exact"/>
        </w:trPr>
        <w:tc>
          <w:tcPr>
            <w:tcW w:w="1316"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1163"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骨科疾病</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r>
      <w:tr>
        <w:tblPrEx>
          <w:tblCellMar>
            <w:top w:w="0" w:type="dxa"/>
            <w:left w:w="108" w:type="dxa"/>
            <w:bottom w:w="0" w:type="dxa"/>
            <w:right w:w="108" w:type="dxa"/>
          </w:tblCellMar>
        </w:tblPrEx>
        <w:trPr>
          <w:trHeight w:val="340" w:hRule="exact"/>
        </w:trPr>
        <w:tc>
          <w:tcPr>
            <w:tcW w:w="1316"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1163"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眼科疾病</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r>
      <w:tr>
        <w:tblPrEx>
          <w:tblCellMar>
            <w:top w:w="0" w:type="dxa"/>
            <w:left w:w="108" w:type="dxa"/>
            <w:bottom w:w="0" w:type="dxa"/>
            <w:right w:w="108" w:type="dxa"/>
          </w:tblCellMar>
        </w:tblPrEx>
        <w:trPr>
          <w:trHeight w:val="340" w:hRule="exact"/>
        </w:trPr>
        <w:tc>
          <w:tcPr>
            <w:tcW w:w="1316"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1163"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耳鼻喉科疾病</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r>
      <w:tr>
        <w:tblPrEx>
          <w:tblCellMar>
            <w:top w:w="0" w:type="dxa"/>
            <w:left w:w="108" w:type="dxa"/>
            <w:bottom w:w="0" w:type="dxa"/>
            <w:right w:w="108" w:type="dxa"/>
          </w:tblCellMar>
        </w:tblPrEx>
        <w:trPr>
          <w:trHeight w:val="340" w:hRule="exact"/>
        </w:trPr>
        <w:tc>
          <w:tcPr>
            <w:tcW w:w="1316"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1163"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皮肤科疾病</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r>
      <w:tr>
        <w:tblPrEx>
          <w:tblCellMar>
            <w:top w:w="0" w:type="dxa"/>
            <w:left w:w="108" w:type="dxa"/>
            <w:bottom w:w="0" w:type="dxa"/>
            <w:right w:w="108" w:type="dxa"/>
          </w:tblCellMar>
        </w:tblPrEx>
        <w:trPr>
          <w:trHeight w:val="340" w:hRule="exact"/>
        </w:trPr>
        <w:tc>
          <w:tcPr>
            <w:tcW w:w="1316"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1163"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肿瘤</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r>
      <w:tr>
        <w:tblPrEx>
          <w:tblCellMar>
            <w:top w:w="0" w:type="dxa"/>
            <w:left w:w="108" w:type="dxa"/>
            <w:bottom w:w="0" w:type="dxa"/>
            <w:right w:w="108" w:type="dxa"/>
          </w:tblCellMar>
        </w:tblPrEx>
        <w:trPr>
          <w:trHeight w:val="340" w:hRule="exact"/>
        </w:trPr>
        <w:tc>
          <w:tcPr>
            <w:tcW w:w="1316"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1163"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急诊危重症</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r>
      <w:tr>
        <w:tblPrEx>
          <w:tblCellMar>
            <w:top w:w="0" w:type="dxa"/>
            <w:left w:w="108" w:type="dxa"/>
            <w:bottom w:w="0" w:type="dxa"/>
            <w:right w:w="108" w:type="dxa"/>
          </w:tblCellMar>
        </w:tblPrEx>
        <w:trPr>
          <w:trHeight w:val="340" w:hRule="exact"/>
        </w:trPr>
        <w:tc>
          <w:tcPr>
            <w:tcW w:w="1316"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1163" w:type="dxa"/>
            <w:vMerge w:val="restart"/>
            <w:tcBorders>
              <w:top w:val="nil"/>
              <w:left w:val="single" w:color="auto" w:sz="8" w:space="0"/>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必修课</w:t>
            </w: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针灸推拿</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48</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48</w:t>
            </w:r>
          </w:p>
        </w:tc>
      </w:tr>
      <w:tr>
        <w:tblPrEx>
          <w:tblCellMar>
            <w:top w:w="0" w:type="dxa"/>
            <w:left w:w="108" w:type="dxa"/>
            <w:bottom w:w="0" w:type="dxa"/>
            <w:right w:w="108" w:type="dxa"/>
          </w:tblCellMar>
        </w:tblPrEx>
        <w:trPr>
          <w:trHeight w:val="340" w:hRule="exact"/>
        </w:trPr>
        <w:tc>
          <w:tcPr>
            <w:tcW w:w="1316"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1163" w:type="dxa"/>
            <w:vMerge w:val="continue"/>
            <w:tcBorders>
              <w:top w:val="nil"/>
              <w:left w:val="single" w:color="auto" w:sz="8" w:space="0"/>
              <w:bottom w:val="single" w:color="auto" w:sz="8" w:space="0"/>
              <w:right w:val="single" w:color="auto" w:sz="8" w:space="0"/>
            </w:tcBorders>
            <w:vAlign w:val="center"/>
          </w:tcPr>
          <w:p>
            <w:pPr>
              <w:widowControl/>
              <w:spacing w:line="276" w:lineRule="auto"/>
              <w:jc w:val="left"/>
              <w:rPr>
                <w:rFonts w:hint="eastAsia" w:ascii="仿宋_GB2312" w:hAnsi="等线" w:eastAsia="仿宋_GB2312" w:cs="宋体"/>
                <w:color w:val="000000"/>
                <w:kern w:val="0"/>
                <w:sz w:val="24"/>
              </w:rPr>
            </w:pP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中医适宜技术</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58</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58</w:t>
            </w:r>
          </w:p>
        </w:tc>
      </w:tr>
      <w:tr>
        <w:tblPrEx>
          <w:tblCellMar>
            <w:top w:w="0" w:type="dxa"/>
            <w:left w:w="108" w:type="dxa"/>
            <w:bottom w:w="0" w:type="dxa"/>
            <w:right w:w="108" w:type="dxa"/>
          </w:tblCellMar>
        </w:tblPrEx>
        <w:trPr>
          <w:trHeight w:val="340" w:hRule="exact"/>
        </w:trPr>
        <w:tc>
          <w:tcPr>
            <w:tcW w:w="1316" w:type="dxa"/>
            <w:vMerge w:val="restart"/>
            <w:tcBorders>
              <w:top w:val="nil"/>
              <w:left w:val="single" w:color="auto" w:sz="8" w:space="0"/>
              <w:right w:val="single" w:color="auto" w:sz="8" w:space="0"/>
            </w:tcBorders>
            <w:vAlign w:val="center"/>
          </w:tcPr>
          <w:p>
            <w:pPr>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通识拓展</w:t>
            </w:r>
          </w:p>
        </w:tc>
        <w:tc>
          <w:tcPr>
            <w:tcW w:w="1163" w:type="dxa"/>
            <w:vMerge w:val="restart"/>
            <w:tcBorders>
              <w:top w:val="nil"/>
              <w:left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必修课</w:t>
            </w: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中医临床思维</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8</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8</w:t>
            </w:r>
          </w:p>
        </w:tc>
      </w:tr>
      <w:tr>
        <w:tblPrEx>
          <w:tblCellMar>
            <w:top w:w="0" w:type="dxa"/>
            <w:left w:w="108" w:type="dxa"/>
            <w:bottom w:w="0" w:type="dxa"/>
            <w:right w:w="108" w:type="dxa"/>
          </w:tblCellMar>
        </w:tblPrEx>
        <w:trPr>
          <w:trHeight w:val="340" w:hRule="exact"/>
        </w:trPr>
        <w:tc>
          <w:tcPr>
            <w:tcW w:w="1316" w:type="dxa"/>
            <w:vMerge w:val="continue"/>
            <w:tcBorders>
              <w:left w:val="single" w:color="auto" w:sz="8" w:space="0"/>
              <w:right w:val="single" w:color="auto" w:sz="8" w:space="0"/>
            </w:tcBorders>
            <w:vAlign w:val="center"/>
          </w:tcPr>
          <w:p>
            <w:pPr>
              <w:spacing w:line="276" w:lineRule="auto"/>
              <w:jc w:val="center"/>
              <w:rPr>
                <w:rFonts w:hint="eastAsia" w:ascii="仿宋_GB2312" w:hAnsi="等线" w:eastAsia="仿宋_GB2312" w:cs="宋体"/>
                <w:color w:val="000000"/>
                <w:kern w:val="0"/>
                <w:sz w:val="24"/>
              </w:rPr>
            </w:pPr>
          </w:p>
        </w:tc>
        <w:tc>
          <w:tcPr>
            <w:tcW w:w="1163" w:type="dxa"/>
            <w:vMerge w:val="continue"/>
            <w:tcBorders>
              <w:left w:val="single" w:color="auto" w:sz="8" w:space="0"/>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卫生健康和中医药法律法规</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8</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8</w:t>
            </w:r>
          </w:p>
        </w:tc>
      </w:tr>
      <w:tr>
        <w:tblPrEx>
          <w:tblCellMar>
            <w:top w:w="0" w:type="dxa"/>
            <w:left w:w="108" w:type="dxa"/>
            <w:bottom w:w="0" w:type="dxa"/>
            <w:right w:w="108" w:type="dxa"/>
          </w:tblCellMar>
        </w:tblPrEx>
        <w:trPr>
          <w:trHeight w:val="340" w:hRule="exact"/>
        </w:trPr>
        <w:tc>
          <w:tcPr>
            <w:tcW w:w="1316" w:type="dxa"/>
            <w:vMerge w:val="continue"/>
            <w:tcBorders>
              <w:left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p>
        </w:tc>
        <w:tc>
          <w:tcPr>
            <w:tcW w:w="1163" w:type="dxa"/>
            <w:vMerge w:val="restart"/>
            <w:tcBorders>
              <w:top w:val="nil"/>
              <w:left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选修课</w:t>
            </w: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中国医学史</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12</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12</w:t>
            </w:r>
          </w:p>
        </w:tc>
      </w:tr>
      <w:tr>
        <w:tblPrEx>
          <w:tblCellMar>
            <w:top w:w="0" w:type="dxa"/>
            <w:left w:w="108" w:type="dxa"/>
            <w:bottom w:w="0" w:type="dxa"/>
            <w:right w:w="108" w:type="dxa"/>
          </w:tblCellMar>
        </w:tblPrEx>
        <w:trPr>
          <w:trHeight w:val="340" w:hRule="exact"/>
        </w:trPr>
        <w:tc>
          <w:tcPr>
            <w:tcW w:w="1316" w:type="dxa"/>
            <w:vMerge w:val="continue"/>
            <w:tcBorders>
              <w:left w:val="single" w:color="auto" w:sz="8" w:space="0"/>
              <w:right w:val="single" w:color="auto" w:sz="8" w:space="0"/>
            </w:tcBorders>
            <w:vAlign w:val="center"/>
          </w:tcPr>
          <w:p>
            <w:pPr>
              <w:spacing w:line="276" w:lineRule="auto"/>
              <w:jc w:val="center"/>
              <w:rPr>
                <w:rFonts w:hint="eastAsia" w:ascii="仿宋_GB2312" w:hAnsi="等线" w:eastAsia="仿宋_GB2312" w:cs="宋体"/>
                <w:color w:val="000000"/>
                <w:kern w:val="0"/>
                <w:sz w:val="24"/>
              </w:rPr>
            </w:pPr>
          </w:p>
        </w:tc>
        <w:tc>
          <w:tcPr>
            <w:tcW w:w="1163" w:type="dxa"/>
            <w:vMerge w:val="continue"/>
            <w:tcBorders>
              <w:left w:val="single" w:color="auto" w:sz="8" w:space="0"/>
              <w:right w:val="single" w:color="auto" w:sz="8" w:space="0"/>
            </w:tcBorders>
            <w:vAlign w:val="center"/>
          </w:tcPr>
          <w:p>
            <w:pPr>
              <w:spacing w:line="276" w:lineRule="auto"/>
              <w:jc w:val="center"/>
              <w:rPr>
                <w:rFonts w:hint="eastAsia" w:ascii="仿宋_GB2312" w:hAnsi="等线" w:eastAsia="仿宋_GB2312" w:cs="宋体"/>
                <w:color w:val="000000"/>
                <w:kern w:val="0"/>
                <w:sz w:val="24"/>
              </w:rPr>
            </w:pP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中国古代哲学</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12</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12</w:t>
            </w:r>
          </w:p>
        </w:tc>
      </w:tr>
      <w:tr>
        <w:tblPrEx>
          <w:tblCellMar>
            <w:top w:w="0" w:type="dxa"/>
            <w:left w:w="108" w:type="dxa"/>
            <w:bottom w:w="0" w:type="dxa"/>
            <w:right w:w="108" w:type="dxa"/>
          </w:tblCellMar>
        </w:tblPrEx>
        <w:trPr>
          <w:trHeight w:val="340" w:hRule="exact"/>
        </w:trPr>
        <w:tc>
          <w:tcPr>
            <w:tcW w:w="1316" w:type="dxa"/>
            <w:vMerge w:val="continue"/>
            <w:tcBorders>
              <w:left w:val="single" w:color="auto" w:sz="8" w:space="0"/>
              <w:right w:val="single" w:color="auto" w:sz="8" w:space="0"/>
            </w:tcBorders>
            <w:vAlign w:val="center"/>
          </w:tcPr>
          <w:p>
            <w:pPr>
              <w:spacing w:line="276" w:lineRule="auto"/>
              <w:jc w:val="center"/>
              <w:rPr>
                <w:rFonts w:hint="eastAsia" w:ascii="仿宋_GB2312" w:hAnsi="等线" w:eastAsia="仿宋_GB2312" w:cs="宋体"/>
                <w:color w:val="000000"/>
                <w:kern w:val="0"/>
                <w:sz w:val="24"/>
              </w:rPr>
            </w:pPr>
          </w:p>
        </w:tc>
        <w:tc>
          <w:tcPr>
            <w:tcW w:w="1163" w:type="dxa"/>
            <w:vMerge w:val="continue"/>
            <w:tcBorders>
              <w:left w:val="single" w:color="auto" w:sz="8" w:space="0"/>
              <w:right w:val="single" w:color="auto" w:sz="8" w:space="0"/>
            </w:tcBorders>
            <w:vAlign w:val="center"/>
          </w:tcPr>
          <w:p>
            <w:pPr>
              <w:spacing w:line="276" w:lineRule="auto"/>
              <w:jc w:val="center"/>
              <w:rPr>
                <w:rFonts w:hint="eastAsia" w:ascii="仿宋_GB2312" w:hAnsi="等线" w:eastAsia="仿宋_GB2312" w:cs="宋体"/>
                <w:color w:val="000000"/>
                <w:kern w:val="0"/>
                <w:sz w:val="24"/>
              </w:rPr>
            </w:pP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中医各家学说</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12</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12</w:t>
            </w:r>
          </w:p>
        </w:tc>
      </w:tr>
      <w:tr>
        <w:tblPrEx>
          <w:tblCellMar>
            <w:top w:w="0" w:type="dxa"/>
            <w:left w:w="108" w:type="dxa"/>
            <w:bottom w:w="0" w:type="dxa"/>
            <w:right w:w="108" w:type="dxa"/>
          </w:tblCellMar>
        </w:tblPrEx>
        <w:trPr>
          <w:trHeight w:val="340" w:hRule="exact"/>
        </w:trPr>
        <w:tc>
          <w:tcPr>
            <w:tcW w:w="1316" w:type="dxa"/>
            <w:vMerge w:val="continue"/>
            <w:tcBorders>
              <w:left w:val="single" w:color="auto" w:sz="8" w:space="0"/>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p>
        </w:tc>
        <w:tc>
          <w:tcPr>
            <w:tcW w:w="1163" w:type="dxa"/>
            <w:vMerge w:val="continue"/>
            <w:tcBorders>
              <w:left w:val="single" w:color="auto" w:sz="8" w:space="0"/>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p>
        </w:tc>
        <w:tc>
          <w:tcPr>
            <w:tcW w:w="31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其他课程</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0</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32</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32</w:t>
            </w:r>
          </w:p>
        </w:tc>
      </w:tr>
      <w:tr>
        <w:tblPrEx>
          <w:tblCellMar>
            <w:top w:w="0" w:type="dxa"/>
            <w:left w:w="108" w:type="dxa"/>
            <w:bottom w:w="0" w:type="dxa"/>
            <w:right w:w="108" w:type="dxa"/>
          </w:tblCellMar>
        </w:tblPrEx>
        <w:trPr>
          <w:trHeight w:val="340" w:hRule="exact"/>
        </w:trPr>
        <w:tc>
          <w:tcPr>
            <w:tcW w:w="5671" w:type="dxa"/>
            <w:gridSpan w:val="3"/>
            <w:tcBorders>
              <w:top w:val="single" w:color="auto" w:sz="8" w:space="0"/>
              <w:left w:val="single" w:color="auto" w:sz="8" w:space="0"/>
              <w:bottom w:val="single" w:color="auto" w:sz="8" w:space="0"/>
              <w:right w:val="single" w:color="000000"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合计</w:t>
            </w:r>
          </w:p>
        </w:tc>
        <w:tc>
          <w:tcPr>
            <w:tcW w:w="1275"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610</w:t>
            </w:r>
          </w:p>
        </w:tc>
        <w:tc>
          <w:tcPr>
            <w:tcW w:w="1276"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424</w:t>
            </w:r>
          </w:p>
        </w:tc>
        <w:tc>
          <w:tcPr>
            <w:tcW w:w="992" w:type="dxa"/>
            <w:tcBorders>
              <w:top w:val="nil"/>
              <w:left w:val="nil"/>
              <w:bottom w:val="single" w:color="auto" w:sz="8" w:space="0"/>
              <w:right w:val="single" w:color="auto" w:sz="8" w:space="0"/>
            </w:tcBorders>
            <w:vAlign w:val="center"/>
          </w:tcPr>
          <w:p>
            <w:pPr>
              <w:widowControl/>
              <w:spacing w:line="276"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1034</w:t>
            </w:r>
          </w:p>
        </w:tc>
      </w:tr>
    </w:tbl>
    <w:p>
      <w:pPr>
        <w:widowControl/>
        <w:spacing w:line="360" w:lineRule="auto"/>
        <w:rPr>
          <w:rFonts w:hint="eastAsia" w:ascii="仿宋_GB2312" w:hAnsi="黑体" w:eastAsia="仿宋_GB2312" w:cs="仿宋_GB2312"/>
          <w:b/>
          <w:bCs/>
          <w:kern w:val="0"/>
          <w:sz w:val="24"/>
          <w:lang w:bidi="en-US"/>
        </w:rPr>
      </w:pPr>
      <w:r>
        <w:rPr>
          <w:rFonts w:hint="eastAsia" w:ascii="仿宋_GB2312" w:hAnsi="黑体" w:eastAsia="仿宋_GB2312" w:cs="仿宋_GB2312"/>
          <w:b/>
          <w:bCs/>
          <w:kern w:val="0"/>
          <w:sz w:val="24"/>
          <w:lang w:bidi="en-US"/>
        </w:rPr>
        <w:t>注：省级中医药主管部门可结合实际调整线上、线下教学课程学时数。</w:t>
      </w:r>
    </w:p>
    <w:p>
      <w:pPr>
        <w:widowControl/>
        <w:jc w:val="left"/>
        <w:rPr>
          <w:rFonts w:hint="eastAsia" w:ascii="仿宋_GB2312" w:hAnsi="黑体" w:eastAsia="仿宋_GB2312" w:cs="仿宋_GB2312"/>
          <w:kern w:val="0"/>
          <w:sz w:val="24"/>
          <w:lang w:bidi="en-US"/>
        </w:rPr>
      </w:pPr>
      <w:r>
        <w:rPr>
          <w:rFonts w:hint="eastAsia" w:ascii="仿宋_GB2312" w:hAnsi="黑体" w:eastAsia="仿宋_GB2312" w:cs="仿宋_GB2312"/>
          <w:kern w:val="0"/>
          <w:sz w:val="24"/>
          <w:lang w:bidi="en-US"/>
        </w:rPr>
        <w:br w:type="page"/>
      </w:r>
    </w:p>
    <w:p>
      <w:pPr>
        <w:widowControl/>
        <w:spacing w:line="600" w:lineRule="exact"/>
        <w:rPr>
          <w:rFonts w:hint="eastAsia" w:ascii="黑体" w:hAnsi="黑体" w:eastAsia="黑体" w:cs="仿宋_GB2312"/>
          <w:kern w:val="0"/>
          <w:sz w:val="32"/>
          <w:szCs w:val="32"/>
          <w:lang w:bidi="en-US"/>
        </w:rPr>
      </w:pPr>
      <w:r>
        <w:rPr>
          <w:rFonts w:hint="eastAsia" w:ascii="黑体" w:hAnsi="黑体" w:eastAsia="黑体" w:cs="仿宋_GB2312"/>
          <w:kern w:val="0"/>
          <w:sz w:val="32"/>
          <w:szCs w:val="32"/>
          <w:lang w:bidi="en-US"/>
        </w:rPr>
        <w:t>附表2</w:t>
      </w:r>
    </w:p>
    <w:p>
      <w:pPr>
        <w:widowControl/>
        <w:spacing w:line="600" w:lineRule="exact"/>
        <w:jc w:val="center"/>
        <w:rPr>
          <w:rFonts w:hint="eastAsia" w:ascii="方正小标宋简体" w:hAnsi="仿宋_GB2312" w:eastAsia="方正小标宋简体" w:cs="仿宋_GB2312"/>
          <w:kern w:val="0"/>
          <w:sz w:val="44"/>
          <w:szCs w:val="44"/>
          <w:lang w:bidi="en-US"/>
        </w:rPr>
      </w:pPr>
    </w:p>
    <w:p>
      <w:pPr>
        <w:widowControl/>
        <w:spacing w:line="600" w:lineRule="exact"/>
        <w:jc w:val="center"/>
        <w:rPr>
          <w:rFonts w:hint="eastAsia" w:ascii="方正小标宋简体" w:hAnsi="仿宋_GB2312" w:eastAsia="方正小标宋简体" w:cs="仿宋_GB2312"/>
          <w:kern w:val="0"/>
          <w:sz w:val="44"/>
          <w:szCs w:val="44"/>
          <w:lang w:bidi="en-US"/>
        </w:rPr>
      </w:pPr>
      <w:r>
        <w:rPr>
          <w:rFonts w:hint="eastAsia" w:ascii="方正小标宋简体" w:hAnsi="仿宋_GB2312" w:eastAsia="方正小标宋简体" w:cs="仿宋_GB2312"/>
          <w:kern w:val="0"/>
          <w:sz w:val="44"/>
          <w:szCs w:val="44"/>
          <w:lang w:bidi="en-US"/>
        </w:rPr>
        <w:t>中医基础</w:t>
      </w:r>
    </w:p>
    <w:p>
      <w:pPr>
        <w:widowControl/>
        <w:spacing w:line="600" w:lineRule="exact"/>
        <w:jc w:val="center"/>
        <w:rPr>
          <w:rFonts w:hint="eastAsia" w:ascii="方正小标宋简体" w:hAnsi="仿宋_GB2312" w:eastAsia="方正小标宋简体" w:cs="仿宋_GB2312"/>
          <w:kern w:val="0"/>
          <w:sz w:val="44"/>
          <w:szCs w:val="44"/>
          <w:lang w:bidi="en-US"/>
        </w:rPr>
      </w:pPr>
    </w:p>
    <w:tbl>
      <w:tblPr>
        <w:tblStyle w:val="6"/>
        <w:tblW w:w="10403" w:type="dxa"/>
        <w:tblInd w:w="-799" w:type="dxa"/>
        <w:tblLayout w:type="fixed"/>
        <w:tblCellMar>
          <w:top w:w="0" w:type="dxa"/>
          <w:left w:w="108" w:type="dxa"/>
          <w:bottom w:w="0" w:type="dxa"/>
          <w:right w:w="108" w:type="dxa"/>
        </w:tblCellMar>
      </w:tblPr>
      <w:tblGrid>
        <w:gridCol w:w="653"/>
        <w:gridCol w:w="1060"/>
        <w:gridCol w:w="7887"/>
        <w:gridCol w:w="803"/>
      </w:tblGrid>
      <w:tr>
        <w:tblPrEx>
          <w:tblCellMar>
            <w:top w:w="0" w:type="dxa"/>
            <w:left w:w="108" w:type="dxa"/>
            <w:bottom w:w="0" w:type="dxa"/>
            <w:right w:w="108" w:type="dxa"/>
          </w:tblCellMar>
        </w:tblPrEx>
        <w:trPr>
          <w:trHeight w:val="600" w:hRule="atLeast"/>
          <w:tblHeader/>
        </w:trPr>
        <w:tc>
          <w:tcPr>
            <w:tcW w:w="653" w:type="dxa"/>
            <w:tcBorders>
              <w:top w:val="single" w:color="auto" w:sz="8" w:space="0"/>
              <w:left w:val="single" w:color="auto" w:sz="8" w:space="0"/>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b/>
                <w:bCs/>
                <w:color w:val="000000"/>
                <w:kern w:val="0"/>
                <w:sz w:val="24"/>
              </w:rPr>
            </w:pPr>
            <w:r>
              <w:rPr>
                <w:rFonts w:hint="eastAsia" w:ascii="仿宋_GB2312" w:hAnsi="等线" w:eastAsia="仿宋_GB2312" w:cs="宋体"/>
                <w:b/>
                <w:bCs/>
                <w:color w:val="000000"/>
                <w:kern w:val="0"/>
                <w:sz w:val="24"/>
              </w:rPr>
              <w:t>类别</w:t>
            </w:r>
          </w:p>
        </w:tc>
        <w:tc>
          <w:tcPr>
            <w:tcW w:w="1060" w:type="dxa"/>
            <w:tcBorders>
              <w:top w:val="single" w:color="auto" w:sz="8" w:space="0"/>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b/>
                <w:bCs/>
                <w:color w:val="000000"/>
                <w:kern w:val="0"/>
                <w:sz w:val="24"/>
              </w:rPr>
            </w:pPr>
            <w:r>
              <w:rPr>
                <w:rFonts w:hint="eastAsia" w:ascii="仿宋_GB2312" w:hAnsi="等线" w:eastAsia="仿宋_GB2312" w:cs="宋体"/>
                <w:b/>
                <w:bCs/>
                <w:color w:val="000000"/>
                <w:kern w:val="0"/>
                <w:sz w:val="24"/>
              </w:rPr>
              <w:t>课程</w:t>
            </w:r>
          </w:p>
        </w:tc>
        <w:tc>
          <w:tcPr>
            <w:tcW w:w="7887" w:type="dxa"/>
            <w:tcBorders>
              <w:top w:val="single" w:color="auto" w:sz="8" w:space="0"/>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b/>
                <w:bCs/>
                <w:color w:val="000000"/>
                <w:kern w:val="0"/>
                <w:sz w:val="24"/>
              </w:rPr>
            </w:pPr>
            <w:r>
              <w:rPr>
                <w:rFonts w:hint="eastAsia" w:ascii="仿宋_GB2312" w:hAnsi="等线" w:eastAsia="仿宋_GB2312" w:cs="宋体"/>
                <w:b/>
                <w:bCs/>
                <w:color w:val="000000"/>
                <w:kern w:val="0"/>
                <w:sz w:val="24"/>
              </w:rPr>
              <w:t>学习内容</w:t>
            </w:r>
          </w:p>
        </w:tc>
        <w:tc>
          <w:tcPr>
            <w:tcW w:w="803" w:type="dxa"/>
            <w:tcBorders>
              <w:top w:val="single" w:color="auto" w:sz="8" w:space="0"/>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b/>
                <w:bCs/>
                <w:color w:val="000000"/>
                <w:kern w:val="0"/>
                <w:sz w:val="24"/>
              </w:rPr>
            </w:pPr>
            <w:r>
              <w:rPr>
                <w:rFonts w:hint="eastAsia" w:ascii="仿宋_GB2312" w:hAnsi="等线" w:eastAsia="仿宋_GB2312" w:cs="宋体"/>
                <w:b/>
                <w:bCs/>
                <w:color w:val="000000"/>
                <w:kern w:val="0"/>
                <w:sz w:val="24"/>
              </w:rPr>
              <w:t>线下学时</w:t>
            </w:r>
          </w:p>
        </w:tc>
      </w:tr>
      <w:tr>
        <w:tblPrEx>
          <w:tblCellMar>
            <w:top w:w="0" w:type="dxa"/>
            <w:left w:w="108" w:type="dxa"/>
            <w:bottom w:w="0" w:type="dxa"/>
            <w:right w:w="108" w:type="dxa"/>
          </w:tblCellMar>
        </w:tblPrEx>
        <w:trPr>
          <w:trHeight w:val="1389" w:hRule="atLeast"/>
        </w:trPr>
        <w:tc>
          <w:tcPr>
            <w:tcW w:w="653" w:type="dxa"/>
            <w:vMerge w:val="restart"/>
            <w:tcBorders>
              <w:top w:val="nil"/>
              <w:left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必修课</w:t>
            </w:r>
          </w:p>
        </w:tc>
        <w:tc>
          <w:tcPr>
            <w:tcW w:w="1060"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中医</w:t>
            </w:r>
          </w:p>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基础</w:t>
            </w:r>
          </w:p>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理论</w:t>
            </w:r>
          </w:p>
        </w:tc>
        <w:tc>
          <w:tcPr>
            <w:tcW w:w="7887" w:type="dxa"/>
            <w:tcBorders>
              <w:top w:val="nil"/>
              <w:left w:val="nil"/>
              <w:bottom w:val="single" w:color="auto" w:sz="8" w:space="0"/>
              <w:right w:val="single" w:color="auto" w:sz="8" w:space="0"/>
            </w:tcBorders>
            <w:vAlign w:val="center"/>
          </w:tcPr>
          <w:p>
            <w:pPr>
              <w:widowControl/>
              <w:spacing w:line="264" w:lineRule="auto"/>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主要包括阴阳五行、藏象、气血津液、经络、体质、病因病机、防治原则等。</w:t>
            </w:r>
          </w:p>
        </w:tc>
        <w:tc>
          <w:tcPr>
            <w:tcW w:w="803"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32</w:t>
            </w:r>
          </w:p>
        </w:tc>
      </w:tr>
      <w:tr>
        <w:tblPrEx>
          <w:tblCellMar>
            <w:top w:w="0" w:type="dxa"/>
            <w:left w:w="108" w:type="dxa"/>
            <w:bottom w:w="0" w:type="dxa"/>
            <w:right w:w="108" w:type="dxa"/>
          </w:tblCellMar>
        </w:tblPrEx>
        <w:trPr>
          <w:trHeight w:val="1299" w:hRule="atLeast"/>
        </w:trPr>
        <w:tc>
          <w:tcPr>
            <w:tcW w:w="653" w:type="dxa"/>
            <w:vMerge w:val="continue"/>
            <w:tcBorders>
              <w:left w:val="single" w:color="auto" w:sz="8" w:space="0"/>
              <w:right w:val="single" w:color="auto" w:sz="8" w:space="0"/>
            </w:tcBorders>
            <w:vAlign w:val="center"/>
          </w:tcPr>
          <w:p>
            <w:pPr>
              <w:widowControl/>
              <w:spacing w:line="264" w:lineRule="auto"/>
              <w:jc w:val="left"/>
              <w:rPr>
                <w:rFonts w:hint="eastAsia" w:ascii="仿宋_GB2312" w:hAnsi="等线" w:eastAsia="仿宋_GB2312" w:cs="宋体"/>
                <w:color w:val="000000"/>
                <w:kern w:val="0"/>
                <w:sz w:val="24"/>
              </w:rPr>
            </w:pPr>
          </w:p>
        </w:tc>
        <w:tc>
          <w:tcPr>
            <w:tcW w:w="1060"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中医</w:t>
            </w:r>
          </w:p>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诊断学</w:t>
            </w:r>
          </w:p>
        </w:tc>
        <w:tc>
          <w:tcPr>
            <w:tcW w:w="7887" w:type="dxa"/>
            <w:tcBorders>
              <w:top w:val="nil"/>
              <w:left w:val="nil"/>
              <w:bottom w:val="single" w:color="auto" w:sz="8" w:space="0"/>
              <w:right w:val="single" w:color="auto" w:sz="8" w:space="0"/>
            </w:tcBorders>
            <w:vAlign w:val="center"/>
          </w:tcPr>
          <w:p>
            <w:pPr>
              <w:widowControl/>
              <w:spacing w:line="264" w:lineRule="auto"/>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主要包括诊法、八纲辨证、气血津液辨证、脏腑辨证、六经辨证、卫气营血辨证、三焦辨证等。</w:t>
            </w:r>
          </w:p>
        </w:tc>
        <w:tc>
          <w:tcPr>
            <w:tcW w:w="803"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32</w:t>
            </w:r>
          </w:p>
        </w:tc>
      </w:tr>
      <w:tr>
        <w:tblPrEx>
          <w:tblCellMar>
            <w:top w:w="0" w:type="dxa"/>
            <w:left w:w="108" w:type="dxa"/>
            <w:bottom w:w="0" w:type="dxa"/>
            <w:right w:w="108" w:type="dxa"/>
          </w:tblCellMar>
        </w:tblPrEx>
        <w:trPr>
          <w:trHeight w:val="3481" w:hRule="atLeast"/>
        </w:trPr>
        <w:tc>
          <w:tcPr>
            <w:tcW w:w="653" w:type="dxa"/>
            <w:vMerge w:val="continue"/>
            <w:tcBorders>
              <w:left w:val="single" w:color="auto" w:sz="8" w:space="0"/>
              <w:bottom w:val="single" w:color="auto" w:sz="8" w:space="0"/>
              <w:right w:val="single" w:color="auto" w:sz="8" w:space="0"/>
            </w:tcBorders>
            <w:vAlign w:val="center"/>
          </w:tcPr>
          <w:p>
            <w:pPr>
              <w:widowControl/>
              <w:spacing w:line="264" w:lineRule="auto"/>
              <w:jc w:val="left"/>
              <w:rPr>
                <w:rFonts w:hint="eastAsia" w:ascii="仿宋_GB2312" w:hAnsi="等线" w:eastAsia="仿宋_GB2312" w:cs="宋体"/>
                <w:color w:val="000000"/>
                <w:kern w:val="0"/>
                <w:sz w:val="24"/>
              </w:rPr>
            </w:pPr>
          </w:p>
        </w:tc>
        <w:tc>
          <w:tcPr>
            <w:tcW w:w="1060"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中药学</w:t>
            </w:r>
          </w:p>
        </w:tc>
        <w:tc>
          <w:tcPr>
            <w:tcW w:w="7887" w:type="dxa"/>
            <w:tcBorders>
              <w:top w:val="nil"/>
              <w:left w:val="nil"/>
              <w:bottom w:val="single" w:color="auto" w:sz="8" w:space="0"/>
              <w:right w:val="single" w:color="auto" w:sz="8" w:space="0"/>
            </w:tcBorders>
            <w:vAlign w:val="center"/>
          </w:tcPr>
          <w:p>
            <w:pPr>
              <w:widowControl/>
              <w:spacing w:line="264" w:lineRule="auto"/>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中药药性理论、用药禁忌、100余味常用中药的功效与应用、饮片辨识与炮制技术等。</w:t>
            </w:r>
          </w:p>
          <w:p>
            <w:pPr>
              <w:widowControl/>
              <w:spacing w:line="264" w:lineRule="auto"/>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常用中药主要包括：</w:t>
            </w:r>
            <w:r>
              <w:rPr>
                <w:rFonts w:hint="eastAsia" w:ascii="仿宋_GB2312" w:hAnsi="等线" w:eastAsia="仿宋_GB2312" w:cs="宋体"/>
                <w:b/>
                <w:bCs/>
                <w:color w:val="000000"/>
                <w:kern w:val="0"/>
                <w:sz w:val="24"/>
              </w:rPr>
              <w:t>解表药</w:t>
            </w:r>
            <w:r>
              <w:rPr>
                <w:rFonts w:hint="eastAsia" w:ascii="仿宋_GB2312" w:hAnsi="等线" w:eastAsia="仿宋_GB2312" w:cs="宋体"/>
                <w:color w:val="000000"/>
                <w:kern w:val="0"/>
                <w:sz w:val="24"/>
              </w:rPr>
              <w:t>：麻黄、桂枝、紫苏叶、荆芥、防风、羌活、白芷、薄荷、牛蒡子、蝉蜕、桑叶、菊花、柴胡、葛根；</w:t>
            </w:r>
            <w:r>
              <w:rPr>
                <w:rFonts w:hint="eastAsia" w:ascii="仿宋_GB2312" w:hAnsi="等线" w:eastAsia="仿宋_GB2312" w:cs="宋体"/>
                <w:b/>
                <w:bCs/>
                <w:color w:val="000000"/>
                <w:kern w:val="0"/>
                <w:sz w:val="24"/>
              </w:rPr>
              <w:t>清热药</w:t>
            </w:r>
            <w:r>
              <w:rPr>
                <w:rFonts w:hint="eastAsia" w:ascii="仿宋_GB2312" w:hAnsi="等线" w:eastAsia="仿宋_GB2312" w:cs="宋体"/>
                <w:color w:val="000000"/>
                <w:kern w:val="0"/>
                <w:sz w:val="24"/>
              </w:rPr>
              <w:t>：石膏、知母、栀子、夏枯草、黄芩、黄连、黄柏、金银花、连翘、大青叶、蒲公英、鱼腥草、射干、白头翁、生地黄、玄参、牡丹皮、赤芍、青蒿、地骨皮；</w:t>
            </w:r>
            <w:r>
              <w:rPr>
                <w:rFonts w:hint="eastAsia" w:ascii="仿宋_GB2312" w:hAnsi="等线" w:eastAsia="仿宋_GB2312" w:cs="宋体"/>
                <w:b/>
                <w:bCs/>
                <w:color w:val="000000"/>
                <w:kern w:val="0"/>
                <w:sz w:val="24"/>
              </w:rPr>
              <w:t>泻下药</w:t>
            </w:r>
            <w:r>
              <w:rPr>
                <w:rFonts w:hint="eastAsia" w:ascii="仿宋_GB2312" w:hAnsi="等线" w:eastAsia="仿宋_GB2312" w:cs="宋体"/>
                <w:color w:val="000000"/>
                <w:kern w:val="0"/>
                <w:sz w:val="24"/>
              </w:rPr>
              <w:t>：大黄、芒硝；</w:t>
            </w:r>
            <w:r>
              <w:rPr>
                <w:rFonts w:hint="eastAsia" w:ascii="仿宋_GB2312" w:hAnsi="等线" w:eastAsia="仿宋_GB2312" w:cs="宋体"/>
                <w:b/>
                <w:bCs/>
                <w:color w:val="000000"/>
                <w:kern w:val="0"/>
                <w:sz w:val="24"/>
              </w:rPr>
              <w:t>祛风湿药</w:t>
            </w:r>
            <w:r>
              <w:rPr>
                <w:rFonts w:hint="eastAsia" w:ascii="仿宋_GB2312" w:hAnsi="等线" w:eastAsia="仿宋_GB2312" w:cs="宋体"/>
                <w:color w:val="000000"/>
                <w:kern w:val="0"/>
                <w:sz w:val="24"/>
              </w:rPr>
              <w:t>：独活、威灵仙、川乌、木瓜、秦艽、防己、桑寄生；</w:t>
            </w:r>
            <w:r>
              <w:rPr>
                <w:rFonts w:hint="eastAsia" w:ascii="仿宋_GB2312" w:hAnsi="等线" w:eastAsia="仿宋_GB2312" w:cs="宋体"/>
                <w:b/>
                <w:bCs/>
                <w:color w:val="000000"/>
                <w:kern w:val="0"/>
                <w:sz w:val="24"/>
              </w:rPr>
              <w:t>化湿药</w:t>
            </w:r>
            <w:r>
              <w:rPr>
                <w:rFonts w:hint="eastAsia" w:ascii="仿宋_GB2312" w:hAnsi="等线" w:eastAsia="仿宋_GB2312" w:cs="宋体"/>
                <w:color w:val="000000"/>
                <w:kern w:val="0"/>
                <w:sz w:val="24"/>
              </w:rPr>
              <w:t>：广藿香、苍术、厚朴；</w:t>
            </w:r>
            <w:r>
              <w:rPr>
                <w:rFonts w:hint="eastAsia" w:ascii="仿宋_GB2312" w:hAnsi="等线" w:eastAsia="仿宋_GB2312" w:cs="宋体"/>
                <w:b/>
                <w:bCs/>
                <w:color w:val="000000"/>
                <w:kern w:val="0"/>
                <w:sz w:val="24"/>
              </w:rPr>
              <w:t>利水渗湿药</w:t>
            </w:r>
            <w:r>
              <w:rPr>
                <w:rFonts w:hint="eastAsia" w:ascii="仿宋_GB2312" w:hAnsi="等线" w:eastAsia="仿宋_GB2312" w:cs="宋体"/>
                <w:color w:val="000000"/>
                <w:kern w:val="0"/>
                <w:sz w:val="24"/>
              </w:rPr>
              <w:t>：茯苓、泽泻、薏苡仁、车前子、茵陈、金钱草；</w:t>
            </w:r>
            <w:r>
              <w:rPr>
                <w:rFonts w:hint="eastAsia" w:ascii="仿宋_GB2312" w:hAnsi="等线" w:eastAsia="仿宋_GB2312" w:cs="宋体"/>
                <w:b/>
                <w:bCs/>
                <w:color w:val="000000"/>
                <w:kern w:val="0"/>
                <w:sz w:val="24"/>
              </w:rPr>
              <w:t>温里药</w:t>
            </w:r>
            <w:r>
              <w:rPr>
                <w:rFonts w:hint="eastAsia" w:ascii="仿宋_GB2312" w:hAnsi="等线" w:eastAsia="仿宋_GB2312" w:cs="宋体"/>
                <w:color w:val="000000"/>
                <w:kern w:val="0"/>
                <w:sz w:val="24"/>
              </w:rPr>
              <w:t>：附子、干姜、肉桂、吴茱萸；</w:t>
            </w:r>
            <w:r>
              <w:rPr>
                <w:rFonts w:hint="eastAsia" w:ascii="仿宋_GB2312" w:hAnsi="等线" w:eastAsia="仿宋_GB2312" w:cs="宋体"/>
                <w:b/>
                <w:bCs/>
                <w:color w:val="000000"/>
                <w:kern w:val="0"/>
                <w:sz w:val="24"/>
              </w:rPr>
              <w:t>理气药</w:t>
            </w:r>
            <w:r>
              <w:rPr>
                <w:rFonts w:hint="eastAsia" w:ascii="仿宋_GB2312" w:hAnsi="等线" w:eastAsia="仿宋_GB2312" w:cs="宋体"/>
                <w:color w:val="000000"/>
                <w:kern w:val="0"/>
                <w:sz w:val="24"/>
              </w:rPr>
              <w:t>：陈皮、枳实、木香、香附；</w:t>
            </w:r>
            <w:r>
              <w:rPr>
                <w:rFonts w:hint="eastAsia" w:ascii="仿宋_GB2312" w:hAnsi="等线" w:eastAsia="仿宋_GB2312" w:cs="宋体"/>
                <w:b/>
                <w:bCs/>
                <w:color w:val="000000"/>
                <w:kern w:val="0"/>
                <w:sz w:val="24"/>
              </w:rPr>
              <w:t>消食药</w:t>
            </w:r>
            <w:r>
              <w:rPr>
                <w:rFonts w:hint="eastAsia" w:ascii="仿宋_GB2312" w:hAnsi="等线" w:eastAsia="仿宋_GB2312" w:cs="宋体"/>
                <w:color w:val="000000"/>
                <w:kern w:val="0"/>
                <w:sz w:val="24"/>
              </w:rPr>
              <w:t>：山楂、神曲、麦芽、莱菔子、鸡内金；</w:t>
            </w:r>
            <w:r>
              <w:rPr>
                <w:rFonts w:hint="eastAsia" w:ascii="仿宋_GB2312" w:hAnsi="等线" w:eastAsia="仿宋_GB2312" w:cs="宋体"/>
                <w:b/>
                <w:bCs/>
                <w:color w:val="000000"/>
                <w:kern w:val="0"/>
                <w:sz w:val="24"/>
              </w:rPr>
              <w:t>驱虫药</w:t>
            </w:r>
            <w:r>
              <w:rPr>
                <w:rFonts w:hint="eastAsia" w:ascii="仿宋_GB2312" w:hAnsi="等线" w:eastAsia="仿宋_GB2312" w:cs="宋体"/>
                <w:color w:val="000000"/>
                <w:kern w:val="0"/>
                <w:sz w:val="24"/>
              </w:rPr>
              <w:t>：槟榔；</w:t>
            </w:r>
            <w:r>
              <w:rPr>
                <w:rFonts w:hint="eastAsia" w:ascii="仿宋_GB2312" w:hAnsi="等线" w:eastAsia="仿宋_GB2312" w:cs="宋体"/>
                <w:b/>
                <w:bCs/>
                <w:color w:val="000000"/>
                <w:kern w:val="0"/>
                <w:sz w:val="24"/>
              </w:rPr>
              <w:t>止血药</w:t>
            </w:r>
            <w:r>
              <w:rPr>
                <w:rFonts w:hint="eastAsia" w:ascii="仿宋_GB2312" w:hAnsi="等线" w:eastAsia="仿宋_GB2312" w:cs="宋体"/>
                <w:color w:val="000000"/>
                <w:kern w:val="0"/>
                <w:sz w:val="24"/>
              </w:rPr>
              <w:t>：小蓟、地榆、三七、茜草、白及、艾叶；</w:t>
            </w:r>
            <w:r>
              <w:rPr>
                <w:rFonts w:hint="eastAsia" w:ascii="仿宋_GB2312" w:hAnsi="等线" w:eastAsia="仿宋_GB2312" w:cs="宋体"/>
                <w:b/>
                <w:bCs/>
                <w:color w:val="000000"/>
                <w:kern w:val="0"/>
                <w:sz w:val="24"/>
              </w:rPr>
              <w:t>活血化瘀药</w:t>
            </w:r>
            <w:r>
              <w:rPr>
                <w:rFonts w:hint="eastAsia" w:ascii="仿宋_GB2312" w:hAnsi="等线" w:eastAsia="仿宋_GB2312" w:cs="宋体"/>
                <w:color w:val="000000"/>
                <w:kern w:val="0"/>
                <w:sz w:val="24"/>
              </w:rPr>
              <w:t>：川芎、延胡索、郁金、丹参、红花、桃仁、益母草、牛膝、莪术；</w:t>
            </w:r>
            <w:r>
              <w:rPr>
                <w:rFonts w:hint="eastAsia" w:ascii="仿宋_GB2312" w:hAnsi="等线" w:eastAsia="仿宋_GB2312" w:cs="宋体"/>
                <w:b/>
                <w:bCs/>
                <w:color w:val="000000"/>
                <w:kern w:val="0"/>
                <w:sz w:val="24"/>
              </w:rPr>
              <w:t>化痰止咳平喘药</w:t>
            </w:r>
            <w:r>
              <w:rPr>
                <w:rFonts w:hint="eastAsia" w:ascii="仿宋_GB2312" w:hAnsi="等线" w:eastAsia="仿宋_GB2312" w:cs="宋体"/>
                <w:color w:val="000000"/>
                <w:kern w:val="0"/>
                <w:sz w:val="24"/>
              </w:rPr>
              <w:t>：半夏、旋覆花、川贝母、浙贝母、瓜蒌、桔梗、苦杏仁、紫苏子、百部、桑白皮、葶苈子；</w:t>
            </w:r>
            <w:r>
              <w:rPr>
                <w:rFonts w:hint="eastAsia" w:ascii="仿宋_GB2312" w:hAnsi="等线" w:eastAsia="仿宋_GB2312" w:cs="宋体"/>
                <w:b/>
                <w:bCs/>
                <w:color w:val="000000"/>
                <w:kern w:val="0"/>
                <w:sz w:val="24"/>
              </w:rPr>
              <w:t>安神药</w:t>
            </w:r>
            <w:r>
              <w:rPr>
                <w:rFonts w:hint="eastAsia" w:ascii="仿宋_GB2312" w:hAnsi="等线" w:eastAsia="仿宋_GB2312" w:cs="宋体"/>
                <w:color w:val="000000"/>
                <w:kern w:val="0"/>
                <w:sz w:val="24"/>
              </w:rPr>
              <w:t>：朱砂、磁石、龙骨、酸枣仁；</w:t>
            </w:r>
            <w:r>
              <w:rPr>
                <w:rFonts w:hint="eastAsia" w:ascii="仿宋_GB2312" w:hAnsi="等线" w:eastAsia="仿宋_GB2312" w:cs="宋体"/>
                <w:b/>
                <w:bCs/>
                <w:color w:val="000000"/>
                <w:kern w:val="0"/>
                <w:sz w:val="24"/>
              </w:rPr>
              <w:t>平肝息风药</w:t>
            </w:r>
            <w:r>
              <w:rPr>
                <w:rFonts w:hint="eastAsia" w:ascii="仿宋_GB2312" w:hAnsi="等线" w:eastAsia="仿宋_GB2312" w:cs="宋体"/>
                <w:color w:val="000000"/>
                <w:kern w:val="0"/>
                <w:sz w:val="24"/>
              </w:rPr>
              <w:t>：石决明、牡蛎、代赭石、羚羊角、牛黄、钩藤、天麻；</w:t>
            </w:r>
            <w:r>
              <w:rPr>
                <w:rFonts w:hint="eastAsia" w:ascii="仿宋_GB2312" w:hAnsi="等线" w:eastAsia="仿宋_GB2312" w:cs="宋体"/>
                <w:b/>
                <w:bCs/>
                <w:color w:val="000000"/>
                <w:kern w:val="0"/>
                <w:sz w:val="24"/>
              </w:rPr>
              <w:t>开窍药</w:t>
            </w:r>
            <w:r>
              <w:rPr>
                <w:rFonts w:hint="eastAsia" w:ascii="仿宋_GB2312" w:hAnsi="等线" w:eastAsia="仿宋_GB2312" w:cs="宋体"/>
                <w:color w:val="000000"/>
                <w:kern w:val="0"/>
                <w:sz w:val="24"/>
              </w:rPr>
              <w:t>：麝香、石菖蒲；</w:t>
            </w:r>
            <w:r>
              <w:rPr>
                <w:rFonts w:hint="eastAsia" w:ascii="仿宋_GB2312" w:hAnsi="等线" w:eastAsia="仿宋_GB2312" w:cs="宋体"/>
                <w:b/>
                <w:bCs/>
                <w:color w:val="000000"/>
                <w:kern w:val="0"/>
                <w:sz w:val="24"/>
              </w:rPr>
              <w:t>补虚药</w:t>
            </w:r>
            <w:r>
              <w:rPr>
                <w:rFonts w:hint="eastAsia" w:ascii="仿宋_GB2312" w:hAnsi="等线" w:eastAsia="仿宋_GB2312" w:cs="宋体"/>
                <w:color w:val="000000"/>
                <w:kern w:val="0"/>
                <w:sz w:val="24"/>
              </w:rPr>
              <w:t>：人参、党参、黄芪、白术、甘草、鹿茸、淫羊藿、杜仲、续断、菟丝子、当归、熟地黄、白芍、阿胶、何首乌、北沙参、麦冬、龟甲、鳖甲；</w:t>
            </w:r>
            <w:r>
              <w:rPr>
                <w:rFonts w:hint="eastAsia" w:ascii="仿宋_GB2312" w:hAnsi="等线" w:eastAsia="仿宋_GB2312" w:cs="宋体"/>
                <w:b/>
                <w:bCs/>
                <w:color w:val="000000"/>
                <w:kern w:val="0"/>
                <w:sz w:val="24"/>
              </w:rPr>
              <w:t>收涩药</w:t>
            </w:r>
            <w:r>
              <w:rPr>
                <w:rFonts w:hint="eastAsia" w:ascii="仿宋_GB2312" w:hAnsi="等线" w:eastAsia="仿宋_GB2312" w:cs="宋体"/>
                <w:color w:val="000000"/>
                <w:kern w:val="0"/>
                <w:sz w:val="24"/>
              </w:rPr>
              <w:t>：五味子、乌梅、山茱萸、莲子。</w:t>
            </w:r>
          </w:p>
        </w:tc>
        <w:tc>
          <w:tcPr>
            <w:tcW w:w="803"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40</w:t>
            </w:r>
          </w:p>
        </w:tc>
      </w:tr>
      <w:tr>
        <w:tblPrEx>
          <w:tblCellMar>
            <w:top w:w="0" w:type="dxa"/>
            <w:left w:w="108" w:type="dxa"/>
            <w:bottom w:w="0" w:type="dxa"/>
            <w:right w:w="108" w:type="dxa"/>
          </w:tblCellMar>
        </w:tblPrEx>
        <w:trPr>
          <w:trHeight w:val="2631" w:hRule="atLeast"/>
        </w:trPr>
        <w:tc>
          <w:tcPr>
            <w:tcW w:w="653" w:type="dxa"/>
            <w:vMerge w:val="restart"/>
            <w:tcBorders>
              <w:top w:val="nil"/>
              <w:left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必修课</w:t>
            </w:r>
          </w:p>
        </w:tc>
        <w:tc>
          <w:tcPr>
            <w:tcW w:w="1060"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方剂学</w:t>
            </w:r>
          </w:p>
        </w:tc>
        <w:tc>
          <w:tcPr>
            <w:tcW w:w="7887" w:type="dxa"/>
            <w:tcBorders>
              <w:top w:val="nil"/>
              <w:left w:val="nil"/>
              <w:bottom w:val="single" w:color="auto" w:sz="8" w:space="0"/>
              <w:right w:val="single" w:color="auto" w:sz="8" w:space="0"/>
            </w:tcBorders>
            <w:vAlign w:val="center"/>
          </w:tcPr>
          <w:p>
            <w:pPr>
              <w:widowControl/>
              <w:spacing w:line="264" w:lineRule="auto"/>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方剂组方理论、80余个代表方剂的主治与运用等。主要包括：</w:t>
            </w:r>
            <w:r>
              <w:rPr>
                <w:rFonts w:hint="eastAsia" w:ascii="仿宋_GB2312" w:hAnsi="等线" w:eastAsia="仿宋_GB2312" w:cs="宋体"/>
                <w:b/>
                <w:bCs/>
                <w:color w:val="000000"/>
                <w:kern w:val="0"/>
                <w:sz w:val="24"/>
              </w:rPr>
              <w:t>解表剂</w:t>
            </w:r>
            <w:r>
              <w:rPr>
                <w:rFonts w:hint="eastAsia" w:ascii="仿宋_GB2312" w:hAnsi="等线" w:eastAsia="仿宋_GB2312" w:cs="宋体"/>
                <w:color w:val="000000"/>
                <w:kern w:val="0"/>
                <w:sz w:val="24"/>
              </w:rPr>
              <w:t>：麻黄汤、大青龙汤、桂枝汤、九味羌活汤、小青龙汤、银翘散、桑菊饮、麻黄杏仁甘草石膏汤、败毒散；</w:t>
            </w:r>
            <w:r>
              <w:rPr>
                <w:rFonts w:hint="eastAsia" w:ascii="仿宋_GB2312" w:hAnsi="等线" w:eastAsia="仿宋_GB2312" w:cs="宋体"/>
                <w:b/>
                <w:bCs/>
                <w:color w:val="000000"/>
                <w:kern w:val="0"/>
                <w:sz w:val="24"/>
              </w:rPr>
              <w:t>泻下剂</w:t>
            </w:r>
            <w:r>
              <w:rPr>
                <w:rFonts w:hint="eastAsia" w:ascii="仿宋_GB2312" w:hAnsi="等线" w:eastAsia="仿宋_GB2312" w:cs="宋体"/>
                <w:color w:val="000000"/>
                <w:kern w:val="0"/>
                <w:sz w:val="24"/>
              </w:rPr>
              <w:t>：大承气汤、大黄牡丹汤、温脾汤、十枣汤、麻子仁丸；</w:t>
            </w:r>
            <w:r>
              <w:rPr>
                <w:rFonts w:hint="eastAsia" w:ascii="仿宋_GB2312" w:hAnsi="等线" w:eastAsia="仿宋_GB2312" w:cs="宋体"/>
                <w:b/>
                <w:bCs/>
                <w:color w:val="000000"/>
                <w:kern w:val="0"/>
                <w:sz w:val="24"/>
              </w:rPr>
              <w:t>和解剂（含表里双解剂）</w:t>
            </w:r>
            <w:r>
              <w:rPr>
                <w:rFonts w:hint="eastAsia" w:ascii="仿宋_GB2312" w:hAnsi="等线" w:eastAsia="仿宋_GB2312" w:cs="宋体"/>
                <w:color w:val="000000"/>
                <w:kern w:val="0"/>
                <w:sz w:val="24"/>
              </w:rPr>
              <w:t>：小柴胡汤、四逆散、逍遥散、半夏泻心汤、大柴胡汤；</w:t>
            </w:r>
            <w:r>
              <w:rPr>
                <w:rFonts w:hint="eastAsia" w:ascii="仿宋_GB2312" w:hAnsi="等线" w:eastAsia="仿宋_GB2312" w:cs="宋体"/>
                <w:b/>
                <w:bCs/>
                <w:color w:val="000000"/>
                <w:kern w:val="0"/>
                <w:sz w:val="24"/>
              </w:rPr>
              <w:t>清热剂</w:t>
            </w:r>
            <w:r>
              <w:rPr>
                <w:rFonts w:hint="eastAsia" w:ascii="仿宋_GB2312" w:hAnsi="等线" w:eastAsia="仿宋_GB2312" w:cs="宋体"/>
                <w:color w:val="000000"/>
                <w:kern w:val="0"/>
                <w:sz w:val="24"/>
              </w:rPr>
              <w:t>：白虎汤、犀角地黄汤、清营汤、黄连解毒汤、导赤散、龙胆泻肝汤、泻白散、清胃散、芍药汤、白头翁汤；</w:t>
            </w:r>
            <w:r>
              <w:rPr>
                <w:rFonts w:hint="eastAsia" w:ascii="仿宋_GB2312" w:hAnsi="等线" w:eastAsia="仿宋_GB2312" w:cs="宋体"/>
                <w:b/>
                <w:bCs/>
                <w:color w:val="000000"/>
                <w:kern w:val="0"/>
                <w:sz w:val="24"/>
              </w:rPr>
              <w:t>温里剂</w:t>
            </w:r>
            <w:r>
              <w:rPr>
                <w:rFonts w:hint="eastAsia" w:ascii="仿宋_GB2312" w:hAnsi="等线" w:eastAsia="仿宋_GB2312" w:cs="宋体"/>
                <w:color w:val="000000"/>
                <w:kern w:val="0"/>
                <w:sz w:val="24"/>
              </w:rPr>
              <w:t>：理中丸、小建中汤、四逆汤、当归四逆汤、阳和汤；</w:t>
            </w:r>
            <w:r>
              <w:rPr>
                <w:rFonts w:hint="eastAsia" w:ascii="仿宋_GB2312" w:hAnsi="等线" w:eastAsia="仿宋_GB2312" w:cs="宋体"/>
                <w:b/>
                <w:bCs/>
                <w:color w:val="000000"/>
                <w:kern w:val="0"/>
                <w:sz w:val="24"/>
              </w:rPr>
              <w:t>补益剂</w:t>
            </w:r>
            <w:r>
              <w:rPr>
                <w:rFonts w:hint="eastAsia" w:ascii="仿宋_GB2312" w:hAnsi="等线" w:eastAsia="仿宋_GB2312" w:cs="宋体"/>
                <w:color w:val="000000"/>
                <w:kern w:val="0"/>
                <w:sz w:val="24"/>
              </w:rPr>
              <w:t>：四君子汤、参苓白术散、补中益气汤、生脉散、玉屏风散、四物汤、归脾汤、当归补血汤、六味地黄丸、炙甘草汤、一贯煎、肾气丸；</w:t>
            </w:r>
            <w:r>
              <w:rPr>
                <w:rFonts w:hint="eastAsia" w:ascii="仿宋_GB2312" w:hAnsi="等线" w:eastAsia="仿宋_GB2312" w:cs="宋体"/>
                <w:b/>
                <w:bCs/>
                <w:color w:val="000000"/>
                <w:kern w:val="0"/>
                <w:sz w:val="24"/>
              </w:rPr>
              <w:t>固涩剂</w:t>
            </w:r>
            <w:r>
              <w:rPr>
                <w:rFonts w:hint="eastAsia" w:ascii="仿宋_GB2312" w:hAnsi="等线" w:eastAsia="仿宋_GB2312" w:cs="宋体"/>
                <w:color w:val="000000"/>
                <w:kern w:val="0"/>
                <w:sz w:val="24"/>
              </w:rPr>
              <w:t>：牡蛎散、四神丸；</w:t>
            </w:r>
            <w:r>
              <w:rPr>
                <w:rFonts w:hint="eastAsia" w:ascii="仿宋_GB2312" w:hAnsi="等线" w:eastAsia="仿宋_GB2312" w:cs="宋体"/>
                <w:b/>
                <w:bCs/>
                <w:color w:val="000000"/>
                <w:kern w:val="0"/>
                <w:sz w:val="24"/>
              </w:rPr>
              <w:t>安神剂</w:t>
            </w:r>
            <w:r>
              <w:rPr>
                <w:rFonts w:hint="eastAsia" w:ascii="仿宋_GB2312" w:hAnsi="等线" w:eastAsia="仿宋_GB2312" w:cs="宋体"/>
                <w:color w:val="000000"/>
                <w:kern w:val="0"/>
                <w:sz w:val="24"/>
              </w:rPr>
              <w:t>：朱砂安神丸、酸枣仁汤；</w:t>
            </w:r>
            <w:r>
              <w:rPr>
                <w:rFonts w:hint="eastAsia" w:ascii="仿宋_GB2312" w:hAnsi="等线" w:eastAsia="仿宋_GB2312" w:cs="宋体"/>
                <w:b/>
                <w:bCs/>
                <w:color w:val="000000"/>
                <w:kern w:val="0"/>
                <w:sz w:val="24"/>
              </w:rPr>
              <w:t>开窍剂</w:t>
            </w:r>
            <w:r>
              <w:rPr>
                <w:rFonts w:hint="eastAsia" w:ascii="仿宋_GB2312" w:hAnsi="等线" w:eastAsia="仿宋_GB2312" w:cs="宋体"/>
                <w:color w:val="000000"/>
                <w:kern w:val="0"/>
                <w:sz w:val="24"/>
              </w:rPr>
              <w:t>：安宫牛黄丸；</w:t>
            </w:r>
            <w:r>
              <w:rPr>
                <w:rFonts w:hint="eastAsia" w:ascii="仿宋_GB2312" w:hAnsi="等线" w:eastAsia="仿宋_GB2312" w:cs="宋体"/>
                <w:b/>
                <w:bCs/>
                <w:color w:val="000000"/>
                <w:kern w:val="0"/>
                <w:sz w:val="24"/>
              </w:rPr>
              <w:t>理气剂</w:t>
            </w:r>
            <w:r>
              <w:rPr>
                <w:rFonts w:hint="eastAsia" w:ascii="仿宋_GB2312" w:hAnsi="等线" w:eastAsia="仿宋_GB2312" w:cs="宋体"/>
                <w:color w:val="000000"/>
                <w:kern w:val="0"/>
                <w:sz w:val="24"/>
              </w:rPr>
              <w:t>：越鞠丸、半夏厚朴汤、苏子降气汤、定喘汤、旋覆代赭汤；</w:t>
            </w:r>
            <w:r>
              <w:rPr>
                <w:rFonts w:hint="eastAsia" w:ascii="仿宋_GB2312" w:hAnsi="等线" w:eastAsia="仿宋_GB2312" w:cs="宋体"/>
                <w:b/>
                <w:bCs/>
                <w:color w:val="000000"/>
                <w:kern w:val="0"/>
                <w:sz w:val="24"/>
              </w:rPr>
              <w:t>理血剂</w:t>
            </w:r>
            <w:r>
              <w:rPr>
                <w:rFonts w:hint="eastAsia" w:ascii="仿宋_GB2312" w:hAnsi="等线" w:eastAsia="仿宋_GB2312" w:cs="宋体"/>
                <w:color w:val="000000"/>
                <w:kern w:val="0"/>
                <w:sz w:val="24"/>
              </w:rPr>
              <w:t>：桃核承气汤、血府逐瘀汤、补阳还五汤、温经汤；</w:t>
            </w:r>
            <w:r>
              <w:rPr>
                <w:rFonts w:hint="eastAsia" w:ascii="仿宋_GB2312" w:hAnsi="等线" w:eastAsia="仿宋_GB2312" w:cs="宋体"/>
                <w:b/>
                <w:bCs/>
                <w:color w:val="000000"/>
                <w:kern w:val="0"/>
                <w:sz w:val="24"/>
              </w:rPr>
              <w:t>治风剂</w:t>
            </w:r>
            <w:r>
              <w:rPr>
                <w:rFonts w:hint="eastAsia" w:ascii="仿宋_GB2312" w:hAnsi="等线" w:eastAsia="仿宋_GB2312" w:cs="宋体"/>
                <w:color w:val="000000"/>
                <w:kern w:val="0"/>
                <w:sz w:val="24"/>
              </w:rPr>
              <w:t>：川芎茶调散、羚角钩藤汤、镇肝熄风汤；</w:t>
            </w:r>
            <w:r>
              <w:rPr>
                <w:rFonts w:hint="eastAsia" w:ascii="仿宋_GB2312" w:hAnsi="等线" w:eastAsia="仿宋_GB2312" w:cs="宋体"/>
                <w:b/>
                <w:bCs/>
                <w:color w:val="000000"/>
                <w:kern w:val="0"/>
                <w:sz w:val="24"/>
              </w:rPr>
              <w:t>治燥剂</w:t>
            </w:r>
            <w:r>
              <w:rPr>
                <w:rFonts w:hint="eastAsia" w:ascii="仿宋_GB2312" w:hAnsi="等线" w:eastAsia="仿宋_GB2312" w:cs="宋体"/>
                <w:color w:val="000000"/>
                <w:kern w:val="0"/>
                <w:sz w:val="24"/>
              </w:rPr>
              <w:t>：杏苏散、麦门冬汤；</w:t>
            </w:r>
            <w:r>
              <w:rPr>
                <w:rFonts w:hint="eastAsia" w:ascii="仿宋_GB2312" w:hAnsi="等线" w:eastAsia="仿宋_GB2312" w:cs="宋体"/>
                <w:b/>
                <w:bCs/>
                <w:color w:val="000000"/>
                <w:kern w:val="0"/>
                <w:sz w:val="24"/>
              </w:rPr>
              <w:t>祛湿剂</w:t>
            </w:r>
            <w:r>
              <w:rPr>
                <w:rFonts w:hint="eastAsia" w:ascii="仿宋_GB2312" w:hAnsi="等线" w:eastAsia="仿宋_GB2312" w:cs="宋体"/>
                <w:color w:val="000000"/>
                <w:kern w:val="0"/>
                <w:sz w:val="24"/>
              </w:rPr>
              <w:t>：平胃散、藿香正气散、茵陈蒿汤、八正散、三仁汤、五苓散、苓桂术甘汤、真武汤、独活寄生汤、防己黄芪汤；</w:t>
            </w:r>
            <w:r>
              <w:rPr>
                <w:rFonts w:hint="eastAsia" w:ascii="仿宋_GB2312" w:hAnsi="等线" w:eastAsia="仿宋_GB2312" w:cs="宋体"/>
                <w:b/>
                <w:bCs/>
                <w:color w:val="000000"/>
                <w:kern w:val="0"/>
                <w:sz w:val="24"/>
              </w:rPr>
              <w:t>祛痰剂</w:t>
            </w:r>
            <w:r>
              <w:rPr>
                <w:rFonts w:hint="eastAsia" w:ascii="仿宋_GB2312" w:hAnsi="等线" w:eastAsia="仿宋_GB2312" w:cs="宋体"/>
                <w:color w:val="000000"/>
                <w:kern w:val="0"/>
                <w:sz w:val="24"/>
              </w:rPr>
              <w:t>：二陈汤、温胆汤、清气化痰丸、半夏白术天麻汤；</w:t>
            </w:r>
            <w:r>
              <w:rPr>
                <w:rFonts w:hint="eastAsia" w:ascii="仿宋_GB2312" w:hAnsi="等线" w:eastAsia="仿宋_GB2312" w:cs="宋体"/>
                <w:b/>
                <w:bCs/>
                <w:color w:val="000000"/>
                <w:kern w:val="0"/>
                <w:sz w:val="24"/>
              </w:rPr>
              <w:t>消食剂</w:t>
            </w:r>
            <w:r>
              <w:rPr>
                <w:rFonts w:hint="eastAsia" w:ascii="仿宋_GB2312" w:hAnsi="等线" w:eastAsia="仿宋_GB2312" w:cs="宋体"/>
                <w:color w:val="000000"/>
                <w:kern w:val="0"/>
                <w:sz w:val="24"/>
              </w:rPr>
              <w:t>：保和丸、健脾丸；</w:t>
            </w:r>
            <w:r>
              <w:rPr>
                <w:rFonts w:hint="eastAsia" w:ascii="仿宋_GB2312" w:hAnsi="等线" w:eastAsia="仿宋_GB2312" w:cs="宋体"/>
                <w:b/>
                <w:bCs/>
                <w:color w:val="000000"/>
                <w:kern w:val="0"/>
                <w:sz w:val="24"/>
              </w:rPr>
              <w:t>驱虫剂</w:t>
            </w:r>
            <w:r>
              <w:rPr>
                <w:rFonts w:hint="eastAsia" w:ascii="仿宋_GB2312" w:hAnsi="等线" w:eastAsia="仿宋_GB2312" w:cs="宋体"/>
                <w:color w:val="000000"/>
                <w:kern w:val="0"/>
                <w:sz w:val="24"/>
              </w:rPr>
              <w:t>：乌梅丸。</w:t>
            </w:r>
          </w:p>
        </w:tc>
        <w:tc>
          <w:tcPr>
            <w:tcW w:w="803"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40</w:t>
            </w:r>
          </w:p>
        </w:tc>
      </w:tr>
      <w:tr>
        <w:tblPrEx>
          <w:tblCellMar>
            <w:top w:w="0" w:type="dxa"/>
            <w:left w:w="108" w:type="dxa"/>
            <w:bottom w:w="0" w:type="dxa"/>
            <w:right w:w="108" w:type="dxa"/>
          </w:tblCellMar>
        </w:tblPrEx>
        <w:trPr>
          <w:trHeight w:val="324" w:hRule="atLeast"/>
        </w:trPr>
        <w:tc>
          <w:tcPr>
            <w:tcW w:w="653" w:type="dxa"/>
            <w:vMerge w:val="continue"/>
            <w:tcBorders>
              <w:left w:val="single" w:color="auto" w:sz="8" w:space="0"/>
              <w:right w:val="single" w:color="auto" w:sz="8" w:space="0"/>
            </w:tcBorders>
            <w:vAlign w:val="center"/>
          </w:tcPr>
          <w:p>
            <w:pPr>
              <w:widowControl/>
              <w:spacing w:line="264" w:lineRule="auto"/>
              <w:jc w:val="left"/>
              <w:rPr>
                <w:rFonts w:hint="eastAsia" w:ascii="仿宋_GB2312" w:hAnsi="等线" w:eastAsia="仿宋_GB2312" w:cs="宋体"/>
                <w:color w:val="000000"/>
                <w:kern w:val="0"/>
                <w:sz w:val="24"/>
              </w:rPr>
            </w:pPr>
          </w:p>
        </w:tc>
        <w:tc>
          <w:tcPr>
            <w:tcW w:w="1060"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黄帝</w:t>
            </w:r>
          </w:p>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内经</w:t>
            </w:r>
          </w:p>
        </w:tc>
        <w:tc>
          <w:tcPr>
            <w:tcW w:w="7887" w:type="dxa"/>
            <w:tcBorders>
              <w:top w:val="nil"/>
              <w:left w:val="nil"/>
              <w:bottom w:val="single" w:color="auto" w:sz="8" w:space="0"/>
              <w:right w:val="single" w:color="auto" w:sz="8" w:space="0"/>
            </w:tcBorders>
            <w:vAlign w:val="center"/>
          </w:tcPr>
          <w:p>
            <w:pPr>
              <w:widowControl/>
              <w:spacing w:line="264" w:lineRule="auto"/>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主要包括阴阳五行、藏象、病因病机、病证、论治、养生等内容的相关原文、释义、运用和指导意义等。</w:t>
            </w:r>
          </w:p>
        </w:tc>
        <w:tc>
          <w:tcPr>
            <w:tcW w:w="803"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28</w:t>
            </w:r>
          </w:p>
        </w:tc>
      </w:tr>
      <w:tr>
        <w:tblPrEx>
          <w:tblCellMar>
            <w:top w:w="0" w:type="dxa"/>
            <w:left w:w="108" w:type="dxa"/>
            <w:bottom w:w="0" w:type="dxa"/>
            <w:right w:w="108" w:type="dxa"/>
          </w:tblCellMar>
        </w:tblPrEx>
        <w:trPr>
          <w:trHeight w:val="120" w:hRule="atLeast"/>
        </w:trPr>
        <w:tc>
          <w:tcPr>
            <w:tcW w:w="653" w:type="dxa"/>
            <w:vMerge w:val="continue"/>
            <w:tcBorders>
              <w:left w:val="single" w:color="auto" w:sz="8" w:space="0"/>
              <w:right w:val="single" w:color="auto" w:sz="8" w:space="0"/>
            </w:tcBorders>
            <w:vAlign w:val="center"/>
          </w:tcPr>
          <w:p>
            <w:pPr>
              <w:widowControl/>
              <w:spacing w:line="264" w:lineRule="auto"/>
              <w:jc w:val="left"/>
              <w:rPr>
                <w:rFonts w:hint="eastAsia" w:ascii="仿宋_GB2312" w:hAnsi="等线" w:eastAsia="仿宋_GB2312" w:cs="宋体"/>
                <w:color w:val="000000"/>
                <w:kern w:val="0"/>
                <w:sz w:val="24"/>
              </w:rPr>
            </w:pPr>
          </w:p>
        </w:tc>
        <w:tc>
          <w:tcPr>
            <w:tcW w:w="1060"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伤寒论</w:t>
            </w:r>
          </w:p>
        </w:tc>
        <w:tc>
          <w:tcPr>
            <w:tcW w:w="7887" w:type="dxa"/>
            <w:tcBorders>
              <w:top w:val="nil"/>
              <w:left w:val="nil"/>
              <w:bottom w:val="single" w:color="auto" w:sz="8" w:space="0"/>
              <w:right w:val="single" w:color="auto" w:sz="8" w:space="0"/>
            </w:tcBorders>
            <w:vAlign w:val="center"/>
          </w:tcPr>
          <w:p>
            <w:pPr>
              <w:widowControl/>
              <w:spacing w:line="264" w:lineRule="auto"/>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以方统证，重点掌握37个经方的辨证运用，主要包括：桂枝汤、小陷胸汤、麻黄细辛附子汤、乌梅丸、桃核承气汤、麻黄汤、生姜泻心汤、黄连阿胶汤、竹叶石膏汤、大柴胡汤、葛根芩连汤、旋覆代赭汤、真武汤、猪苓汤、柴胡桂枝干姜汤、小青龙汤、白虎加人参汤、通脉四逆汤、麻子仁丸、桂枝加葛根汤、五苓散、白虎汤、四逆散、吴茱萸汤、桂枝加附子汤、小柴胡汤、茵陈蒿汤、当归四逆汤、炙甘草汤、四逆汤、小建中汤、大小承气汤、白头翁汤、茯苓桂枝白术甘草汤、栀子豉汤类、附子汤、桃花汤等。</w:t>
            </w:r>
          </w:p>
        </w:tc>
        <w:tc>
          <w:tcPr>
            <w:tcW w:w="803"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32</w:t>
            </w:r>
          </w:p>
        </w:tc>
      </w:tr>
      <w:tr>
        <w:tblPrEx>
          <w:tblCellMar>
            <w:top w:w="0" w:type="dxa"/>
            <w:left w:w="108" w:type="dxa"/>
            <w:bottom w:w="0" w:type="dxa"/>
            <w:right w:w="108" w:type="dxa"/>
          </w:tblCellMar>
        </w:tblPrEx>
        <w:trPr>
          <w:trHeight w:val="3133" w:hRule="atLeast"/>
        </w:trPr>
        <w:tc>
          <w:tcPr>
            <w:tcW w:w="653" w:type="dxa"/>
            <w:vMerge w:val="continue"/>
            <w:tcBorders>
              <w:left w:val="single" w:color="auto" w:sz="8" w:space="0"/>
              <w:right w:val="single" w:color="auto" w:sz="8" w:space="0"/>
            </w:tcBorders>
            <w:vAlign w:val="center"/>
          </w:tcPr>
          <w:p>
            <w:pPr>
              <w:widowControl/>
              <w:spacing w:line="264" w:lineRule="auto"/>
              <w:jc w:val="left"/>
              <w:rPr>
                <w:rFonts w:hint="eastAsia" w:ascii="仿宋_GB2312" w:hAnsi="等线" w:eastAsia="仿宋_GB2312" w:cs="宋体"/>
                <w:color w:val="000000"/>
                <w:kern w:val="0"/>
                <w:sz w:val="24"/>
              </w:rPr>
            </w:pPr>
          </w:p>
        </w:tc>
        <w:tc>
          <w:tcPr>
            <w:tcW w:w="1060"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金匮</w:t>
            </w:r>
          </w:p>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要略</w:t>
            </w:r>
          </w:p>
        </w:tc>
        <w:tc>
          <w:tcPr>
            <w:tcW w:w="7887" w:type="dxa"/>
            <w:tcBorders>
              <w:top w:val="nil"/>
              <w:left w:val="nil"/>
              <w:bottom w:val="single" w:color="auto" w:sz="8" w:space="0"/>
              <w:right w:val="single" w:color="auto" w:sz="8" w:space="0"/>
            </w:tcBorders>
            <w:vAlign w:val="center"/>
          </w:tcPr>
          <w:p>
            <w:pPr>
              <w:widowControl/>
              <w:spacing w:line="264" w:lineRule="auto"/>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以方统证，重点掌握40个经方的辨证运用，主要包括：麻黄杏仁薏苡甘草汤、防己黄芪汤、百合地黄汤、升麻鳖甲汤、桂枝芍药知母汤、黄芪桂枝五物汤、</w:t>
            </w:r>
            <w:r>
              <w:rPr>
                <w:rFonts w:hint="eastAsia" w:ascii="仿宋_GB2312" w:hAnsi="等线" w:eastAsia="仿宋_GB2312" w:cs="宋体"/>
                <w:kern w:val="0"/>
                <w:sz w:val="24"/>
              </w:rPr>
              <w:t>桂枝龙骨牡蛎汤、黄芪建中汤、</w:t>
            </w:r>
            <w:r>
              <w:rPr>
                <w:rFonts w:hint="eastAsia" w:ascii="仿宋_GB2312" w:hAnsi="等线" w:eastAsia="仿宋_GB2312" w:cs="宋体"/>
                <w:color w:val="000000"/>
                <w:kern w:val="0"/>
                <w:sz w:val="24"/>
              </w:rPr>
              <w:t>酸枣仁汤、大黄</w:t>
            </w:r>
            <w:r>
              <w:rPr>
                <w:rFonts w:hint="eastAsia" w:ascii="宋体" w:hAnsi="宋体" w:cs="宋体"/>
                <w:color w:val="000000"/>
                <w:kern w:val="0"/>
                <w:sz w:val="24"/>
              </w:rPr>
              <w:t>䗪</w:t>
            </w:r>
            <w:r>
              <w:rPr>
                <w:rFonts w:hint="eastAsia" w:ascii="仿宋_GB2312" w:hAnsi="等线" w:eastAsia="仿宋_GB2312" w:cs="宋体"/>
                <w:color w:val="000000"/>
                <w:kern w:val="0"/>
                <w:sz w:val="24"/>
              </w:rPr>
              <w:t>虫丸、射干麻黄汤、麦门冬汤、奔豚汤、栝蒌薤白白酒汤、栝楼薤白半夏汤、枳实薤白桂枝汤、厚朴七物汤、旋覆花汤、甘草干姜茯苓白术汤、苓桂术甘汤、肾气丸、栝楼瞿麦丸、五苓散、猪苓汤、越婢加术汤、枳术汤、茵陈蒿汤、茵陈五苓散、黄土汤、橘皮竹茹汤、薏苡附子败酱散、大黄牡丹汤、桂枝茯苓丸、芎归胶艾汤、当归芍药散、当归散、半夏厚朴汤、温经汤、甘麦大枣汤、当归生姜羊肉汤等。</w:t>
            </w:r>
          </w:p>
        </w:tc>
        <w:tc>
          <w:tcPr>
            <w:tcW w:w="803"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32</w:t>
            </w:r>
          </w:p>
        </w:tc>
      </w:tr>
      <w:tr>
        <w:tblPrEx>
          <w:tblCellMar>
            <w:top w:w="0" w:type="dxa"/>
            <w:left w:w="108" w:type="dxa"/>
            <w:bottom w:w="0" w:type="dxa"/>
            <w:right w:w="108" w:type="dxa"/>
          </w:tblCellMar>
        </w:tblPrEx>
        <w:trPr>
          <w:trHeight w:val="513" w:hRule="atLeast"/>
        </w:trPr>
        <w:tc>
          <w:tcPr>
            <w:tcW w:w="653" w:type="dxa"/>
            <w:vMerge w:val="continue"/>
            <w:tcBorders>
              <w:left w:val="single" w:color="auto" w:sz="8" w:space="0"/>
              <w:bottom w:val="single" w:color="auto" w:sz="8" w:space="0"/>
              <w:right w:val="single" w:color="auto" w:sz="8" w:space="0"/>
            </w:tcBorders>
            <w:vAlign w:val="center"/>
          </w:tcPr>
          <w:p>
            <w:pPr>
              <w:widowControl/>
              <w:spacing w:line="264" w:lineRule="auto"/>
              <w:jc w:val="left"/>
              <w:rPr>
                <w:rFonts w:hint="eastAsia" w:ascii="仿宋_GB2312" w:hAnsi="等线" w:eastAsia="仿宋_GB2312" w:cs="宋体"/>
                <w:color w:val="000000"/>
                <w:kern w:val="0"/>
                <w:sz w:val="24"/>
              </w:rPr>
            </w:pPr>
          </w:p>
        </w:tc>
        <w:tc>
          <w:tcPr>
            <w:tcW w:w="1060"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温病学</w:t>
            </w:r>
          </w:p>
        </w:tc>
        <w:tc>
          <w:tcPr>
            <w:tcW w:w="7887" w:type="dxa"/>
            <w:tcBorders>
              <w:top w:val="nil"/>
              <w:left w:val="nil"/>
              <w:bottom w:val="single" w:color="auto" w:sz="8" w:space="0"/>
              <w:right w:val="single" w:color="auto" w:sz="8" w:space="0"/>
            </w:tcBorders>
            <w:vAlign w:val="center"/>
          </w:tcPr>
          <w:p>
            <w:pPr>
              <w:widowControl/>
              <w:spacing w:line="264" w:lineRule="auto"/>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主要包括温病辨证、常用诊法、温热类与湿热类温病常见证候辨治等。</w:t>
            </w:r>
          </w:p>
        </w:tc>
        <w:tc>
          <w:tcPr>
            <w:tcW w:w="803"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24</w:t>
            </w:r>
          </w:p>
        </w:tc>
      </w:tr>
    </w:tbl>
    <w:p>
      <w:pPr>
        <w:widowControl/>
        <w:spacing w:line="600" w:lineRule="exact"/>
        <w:rPr>
          <w:rFonts w:hint="eastAsia" w:ascii="黑体" w:hAnsi="黑体" w:eastAsia="黑体" w:cs="仿宋_GB2312"/>
          <w:kern w:val="0"/>
          <w:sz w:val="32"/>
          <w:szCs w:val="32"/>
          <w:lang w:bidi="en-US"/>
        </w:rPr>
      </w:pPr>
      <w:r>
        <w:rPr>
          <w:rFonts w:hint="eastAsia" w:ascii="黑体" w:hAnsi="黑体" w:eastAsia="黑体" w:cs="仿宋_GB2312"/>
          <w:kern w:val="0"/>
          <w:sz w:val="32"/>
          <w:szCs w:val="32"/>
          <w:lang w:bidi="en-US"/>
        </w:rPr>
        <w:t>附表3</w:t>
      </w:r>
    </w:p>
    <w:p>
      <w:pPr>
        <w:widowControl/>
        <w:spacing w:line="600" w:lineRule="exact"/>
        <w:jc w:val="center"/>
        <w:rPr>
          <w:rFonts w:hint="eastAsia" w:ascii="方正小标宋简体" w:hAnsi="仿宋_GB2312" w:eastAsia="方正小标宋简体" w:cs="仿宋_GB2312"/>
          <w:kern w:val="0"/>
          <w:sz w:val="44"/>
          <w:szCs w:val="44"/>
          <w:lang w:bidi="en-US"/>
        </w:rPr>
      </w:pPr>
    </w:p>
    <w:p>
      <w:pPr>
        <w:widowControl/>
        <w:spacing w:line="600" w:lineRule="exact"/>
        <w:jc w:val="center"/>
        <w:rPr>
          <w:rFonts w:hint="eastAsia" w:ascii="方正小标宋简体" w:hAnsi="仿宋_GB2312" w:eastAsia="方正小标宋简体" w:cs="仿宋_GB2312"/>
          <w:kern w:val="0"/>
          <w:sz w:val="44"/>
          <w:szCs w:val="44"/>
          <w:lang w:bidi="en-US"/>
        </w:rPr>
      </w:pPr>
      <w:r>
        <w:rPr>
          <w:rFonts w:hint="eastAsia" w:ascii="方正小标宋简体" w:hAnsi="仿宋_GB2312" w:eastAsia="方正小标宋简体" w:cs="仿宋_GB2312"/>
          <w:kern w:val="0"/>
          <w:sz w:val="44"/>
          <w:szCs w:val="44"/>
          <w:lang w:bidi="en-US"/>
        </w:rPr>
        <w:t>中医临床</w:t>
      </w:r>
    </w:p>
    <w:p>
      <w:pPr>
        <w:widowControl/>
        <w:spacing w:line="600" w:lineRule="exact"/>
        <w:jc w:val="center"/>
        <w:rPr>
          <w:rFonts w:hint="eastAsia" w:ascii="方正小标宋简体" w:hAnsi="仿宋_GB2312" w:eastAsia="方正小标宋简体" w:cs="仿宋_GB2312"/>
          <w:kern w:val="0"/>
          <w:sz w:val="44"/>
          <w:szCs w:val="44"/>
          <w:lang w:bidi="en-US"/>
        </w:rPr>
      </w:pPr>
    </w:p>
    <w:tbl>
      <w:tblPr>
        <w:tblStyle w:val="6"/>
        <w:tblW w:w="10365" w:type="dxa"/>
        <w:tblInd w:w="-784" w:type="dxa"/>
        <w:tblLayout w:type="fixed"/>
        <w:tblCellMar>
          <w:top w:w="0" w:type="dxa"/>
          <w:left w:w="108" w:type="dxa"/>
          <w:bottom w:w="0" w:type="dxa"/>
          <w:right w:w="108" w:type="dxa"/>
        </w:tblCellMar>
      </w:tblPr>
      <w:tblGrid>
        <w:gridCol w:w="668"/>
        <w:gridCol w:w="1030"/>
        <w:gridCol w:w="7902"/>
        <w:gridCol w:w="765"/>
      </w:tblGrid>
      <w:tr>
        <w:tblPrEx>
          <w:tblCellMar>
            <w:top w:w="0" w:type="dxa"/>
            <w:left w:w="108" w:type="dxa"/>
            <w:bottom w:w="0" w:type="dxa"/>
            <w:right w:w="108" w:type="dxa"/>
          </w:tblCellMar>
        </w:tblPrEx>
        <w:trPr>
          <w:trHeight w:val="600" w:hRule="atLeast"/>
          <w:tblHeader/>
        </w:trPr>
        <w:tc>
          <w:tcPr>
            <w:tcW w:w="668" w:type="dxa"/>
            <w:tcBorders>
              <w:top w:val="single" w:color="auto" w:sz="8" w:space="0"/>
              <w:left w:val="single" w:color="auto" w:sz="8" w:space="0"/>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b/>
                <w:bCs/>
                <w:color w:val="000000"/>
                <w:kern w:val="0"/>
                <w:sz w:val="24"/>
              </w:rPr>
              <w:t>类别</w:t>
            </w:r>
          </w:p>
        </w:tc>
        <w:tc>
          <w:tcPr>
            <w:tcW w:w="1030" w:type="dxa"/>
            <w:tcBorders>
              <w:top w:val="single" w:color="auto" w:sz="8" w:space="0"/>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b/>
                <w:bCs/>
                <w:color w:val="000000"/>
                <w:kern w:val="0"/>
                <w:sz w:val="24"/>
              </w:rPr>
              <w:t>课程</w:t>
            </w:r>
          </w:p>
        </w:tc>
        <w:tc>
          <w:tcPr>
            <w:tcW w:w="7902" w:type="dxa"/>
            <w:tcBorders>
              <w:top w:val="single" w:color="auto" w:sz="8" w:space="0"/>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b/>
                <w:bCs/>
                <w:color w:val="000000"/>
                <w:kern w:val="0"/>
                <w:sz w:val="24"/>
              </w:rPr>
              <w:t>学习内容</w:t>
            </w:r>
          </w:p>
        </w:tc>
        <w:tc>
          <w:tcPr>
            <w:tcW w:w="765" w:type="dxa"/>
            <w:tcBorders>
              <w:top w:val="single" w:color="auto" w:sz="8" w:space="0"/>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b/>
                <w:bCs/>
                <w:color w:val="000000"/>
                <w:kern w:val="0"/>
                <w:sz w:val="24"/>
              </w:rPr>
              <w:t>线下学时</w:t>
            </w:r>
          </w:p>
        </w:tc>
      </w:tr>
      <w:tr>
        <w:tblPrEx>
          <w:tblCellMar>
            <w:top w:w="0" w:type="dxa"/>
            <w:left w:w="108" w:type="dxa"/>
            <w:bottom w:w="0" w:type="dxa"/>
            <w:right w:w="108" w:type="dxa"/>
          </w:tblCellMar>
        </w:tblPrEx>
        <w:trPr>
          <w:trHeight w:val="5479" w:hRule="atLeast"/>
        </w:trPr>
        <w:tc>
          <w:tcPr>
            <w:tcW w:w="668" w:type="dxa"/>
            <w:tcBorders>
              <w:top w:val="nil"/>
              <w:left w:val="single" w:color="auto" w:sz="8" w:space="0"/>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必修课</w:t>
            </w:r>
          </w:p>
        </w:tc>
        <w:tc>
          <w:tcPr>
            <w:tcW w:w="1030"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内科</w:t>
            </w:r>
          </w:p>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疾病</w:t>
            </w:r>
          </w:p>
        </w:tc>
        <w:tc>
          <w:tcPr>
            <w:tcW w:w="7902" w:type="dxa"/>
            <w:tcBorders>
              <w:top w:val="nil"/>
              <w:left w:val="nil"/>
              <w:bottom w:val="single" w:color="auto" w:sz="8" w:space="0"/>
              <w:right w:val="single" w:color="auto" w:sz="8" w:space="0"/>
            </w:tcBorders>
          </w:tcPr>
          <w:p>
            <w:pPr>
              <w:widowControl/>
              <w:spacing w:line="264" w:lineRule="auto"/>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主要包括</w:t>
            </w:r>
            <w:r>
              <w:rPr>
                <w:rFonts w:hint="eastAsia" w:ascii="仿宋_GB2312" w:hAnsi="等线" w:eastAsia="仿宋_GB2312" w:cs="宋体"/>
                <w:b/>
                <w:bCs/>
                <w:color w:val="000000"/>
                <w:kern w:val="0"/>
                <w:sz w:val="24"/>
              </w:rPr>
              <w:t>呼吸系统疾病：</w:t>
            </w:r>
            <w:r>
              <w:rPr>
                <w:rFonts w:hint="eastAsia" w:ascii="仿宋_GB2312" w:hAnsi="等线" w:eastAsia="仿宋_GB2312" w:cs="宋体"/>
                <w:color w:val="000000"/>
                <w:kern w:val="0"/>
                <w:sz w:val="24"/>
              </w:rPr>
              <w:t>哮喘、感冒、肺炎、慢性阻塞性肺疾病、肺脓肿、间质性肺疾病、支气管扩张症、支气管炎、咳嗽、耐药肺结核、新型冠状病毒感染重型/危重型；</w:t>
            </w:r>
            <w:r>
              <w:rPr>
                <w:rFonts w:hint="eastAsia" w:ascii="仿宋_GB2312" w:hAnsi="等线" w:eastAsia="仿宋_GB2312" w:cs="宋体"/>
                <w:b/>
                <w:bCs/>
                <w:color w:val="000000"/>
                <w:kern w:val="0"/>
                <w:sz w:val="24"/>
              </w:rPr>
              <w:t>心血管系统疾病：</w:t>
            </w:r>
            <w:r>
              <w:rPr>
                <w:rFonts w:hint="eastAsia" w:ascii="仿宋_GB2312" w:hAnsi="等线" w:eastAsia="仿宋_GB2312" w:cs="宋体"/>
                <w:color w:val="000000"/>
                <w:kern w:val="0"/>
                <w:sz w:val="24"/>
              </w:rPr>
              <w:t>心衰、心律失常、高血压、冠心病、心脏瓣膜病、病毒性心肌炎、外周动脉硬化、心脏神经官能症、冠状动脉微血管病、急性心肌梗死、心绞痛（冠状动脉血运重建术后）；</w:t>
            </w:r>
            <w:r>
              <w:rPr>
                <w:rFonts w:hint="eastAsia" w:ascii="仿宋_GB2312" w:hAnsi="等线" w:eastAsia="仿宋_GB2312" w:cs="宋体"/>
                <w:b/>
                <w:bCs/>
                <w:color w:val="000000"/>
                <w:kern w:val="0"/>
                <w:sz w:val="24"/>
              </w:rPr>
              <w:t>消化系统疾病：</w:t>
            </w:r>
            <w:r>
              <w:rPr>
                <w:rFonts w:hint="eastAsia" w:ascii="仿宋_GB2312" w:hAnsi="等线" w:eastAsia="仿宋_GB2312" w:cs="宋体"/>
                <w:color w:val="000000"/>
                <w:kern w:val="0"/>
                <w:sz w:val="24"/>
              </w:rPr>
              <w:t>胃炎、消化性溃疡、功能性消化不良、肠易激综合征、溃疡性结肠炎、克罗恩病、急性胰腺炎、肝硬化、代谢相关脂肪病、胆石症、肝豆状核变性、肝纤维化、慢加急性肝衰竭；</w:t>
            </w:r>
            <w:r>
              <w:rPr>
                <w:rFonts w:hint="eastAsia" w:ascii="仿宋_GB2312" w:hAnsi="等线" w:eastAsia="仿宋_GB2312" w:cs="宋体"/>
                <w:b/>
                <w:bCs/>
                <w:color w:val="000000"/>
                <w:kern w:val="0"/>
                <w:sz w:val="24"/>
              </w:rPr>
              <w:t>风湿免疫病：</w:t>
            </w:r>
            <w:r>
              <w:rPr>
                <w:rFonts w:hint="eastAsia" w:ascii="仿宋_GB2312" w:hAnsi="等线" w:eastAsia="仿宋_GB2312" w:cs="宋体"/>
                <w:color w:val="000000"/>
                <w:kern w:val="0"/>
                <w:sz w:val="24"/>
              </w:rPr>
              <w:t>类风湿性关节炎、干燥综合征、系统性红斑狼疮、纤维肌痛综合征、强直性脊柱炎、抗磷脂综合征、痛风；</w:t>
            </w:r>
            <w:r>
              <w:rPr>
                <w:rFonts w:hint="eastAsia" w:ascii="仿宋_GB2312" w:hAnsi="等线" w:eastAsia="仿宋_GB2312" w:cs="宋体"/>
                <w:b/>
                <w:bCs/>
                <w:color w:val="000000"/>
                <w:kern w:val="0"/>
                <w:sz w:val="24"/>
              </w:rPr>
              <w:t>神经系统疾病：</w:t>
            </w:r>
            <w:r>
              <w:rPr>
                <w:rFonts w:hint="eastAsia" w:ascii="仿宋_GB2312" w:hAnsi="等线" w:eastAsia="仿宋_GB2312" w:cs="宋体"/>
                <w:color w:val="000000"/>
                <w:kern w:val="0"/>
                <w:sz w:val="24"/>
              </w:rPr>
              <w:t>脑出血、脑梗塞、原发性头痛、眩晕、癫痫、痴呆、重症肌无力、帕金森病、失眠、焦虑、抑郁；</w:t>
            </w:r>
            <w:r>
              <w:rPr>
                <w:rFonts w:hint="eastAsia" w:ascii="仿宋_GB2312" w:hAnsi="等线" w:eastAsia="仿宋_GB2312" w:cs="宋体"/>
                <w:b/>
                <w:bCs/>
                <w:color w:val="000000"/>
                <w:kern w:val="0"/>
                <w:sz w:val="24"/>
              </w:rPr>
              <w:t>内分泌疾病：</w:t>
            </w:r>
            <w:r>
              <w:rPr>
                <w:rFonts w:hint="eastAsia" w:ascii="仿宋_GB2312" w:hAnsi="等线" w:eastAsia="仿宋_GB2312" w:cs="宋体"/>
                <w:color w:val="000000"/>
                <w:kern w:val="0"/>
                <w:sz w:val="24"/>
              </w:rPr>
              <w:t>代谢综合征、糖尿病、甲状腺结节、甲亢、甲状腺炎、甲减、肥胖症、Graves病；</w:t>
            </w:r>
            <w:r>
              <w:rPr>
                <w:rFonts w:hint="eastAsia" w:ascii="仿宋_GB2312" w:hAnsi="等线" w:eastAsia="仿宋_GB2312" w:cs="宋体"/>
                <w:b/>
                <w:bCs/>
                <w:color w:val="000000"/>
                <w:kern w:val="0"/>
                <w:sz w:val="24"/>
              </w:rPr>
              <w:t>血液系统疾病：</w:t>
            </w:r>
            <w:r>
              <w:rPr>
                <w:rFonts w:hint="eastAsia" w:ascii="仿宋_GB2312" w:hAnsi="等线" w:eastAsia="仿宋_GB2312" w:cs="宋体"/>
                <w:color w:val="000000"/>
                <w:kern w:val="0"/>
                <w:sz w:val="24"/>
              </w:rPr>
              <w:t>骨髓移植并发症、出血-血栓性疾病、骨髓增生异常综合征、再生障碍性贫血、白血病、过敏性紫癜；</w:t>
            </w:r>
            <w:r>
              <w:rPr>
                <w:rFonts w:hint="eastAsia" w:ascii="仿宋_GB2312" w:hAnsi="等线" w:eastAsia="仿宋_GB2312" w:cs="宋体"/>
                <w:b/>
                <w:bCs/>
                <w:color w:val="000000"/>
                <w:kern w:val="0"/>
                <w:sz w:val="24"/>
              </w:rPr>
              <w:t>泌尿系统疾病：</w:t>
            </w:r>
            <w:r>
              <w:rPr>
                <w:rFonts w:hint="eastAsia" w:ascii="仿宋_GB2312" w:hAnsi="等线" w:eastAsia="仿宋_GB2312" w:cs="宋体"/>
                <w:color w:val="000000"/>
                <w:kern w:val="0"/>
                <w:sz w:val="24"/>
              </w:rPr>
              <w:t>慢性肾功能不全、肾病综合征、IgA肾病、膜性肾病、糖尿病肾病、泌尿系结石、尿路感染、慢性肾衰竭、中草药相关肾损伤等疾病的中医病因病机分析、辨证论治、预防调护、常用中成药及中医非药物疗法等。</w:t>
            </w:r>
          </w:p>
        </w:tc>
        <w:tc>
          <w:tcPr>
            <w:tcW w:w="765"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52</w:t>
            </w:r>
          </w:p>
        </w:tc>
      </w:tr>
      <w:tr>
        <w:tblPrEx>
          <w:tblCellMar>
            <w:top w:w="0" w:type="dxa"/>
            <w:left w:w="108" w:type="dxa"/>
            <w:bottom w:w="0" w:type="dxa"/>
            <w:right w:w="108" w:type="dxa"/>
          </w:tblCellMar>
        </w:tblPrEx>
        <w:trPr>
          <w:trHeight w:val="4493" w:hRule="atLeast"/>
        </w:trPr>
        <w:tc>
          <w:tcPr>
            <w:tcW w:w="668" w:type="dxa"/>
            <w:tcBorders>
              <w:top w:val="nil"/>
              <w:left w:val="single" w:color="auto" w:sz="8" w:space="0"/>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选修课</w:t>
            </w:r>
          </w:p>
        </w:tc>
        <w:tc>
          <w:tcPr>
            <w:tcW w:w="1030"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外科</w:t>
            </w:r>
          </w:p>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疾病</w:t>
            </w:r>
          </w:p>
        </w:tc>
        <w:tc>
          <w:tcPr>
            <w:tcW w:w="7902" w:type="dxa"/>
            <w:tcBorders>
              <w:top w:val="nil"/>
              <w:left w:val="nil"/>
              <w:bottom w:val="single" w:color="auto" w:sz="8" w:space="0"/>
              <w:right w:val="single" w:color="auto" w:sz="8" w:space="0"/>
            </w:tcBorders>
          </w:tcPr>
          <w:p>
            <w:pPr>
              <w:widowControl/>
              <w:spacing w:line="264" w:lineRule="auto"/>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主要包括</w:t>
            </w:r>
            <w:r>
              <w:rPr>
                <w:rFonts w:hint="eastAsia" w:ascii="仿宋_GB2312" w:hAnsi="等线" w:eastAsia="仿宋_GB2312" w:cs="宋体"/>
                <w:b/>
                <w:bCs/>
                <w:color w:val="000000"/>
                <w:kern w:val="0"/>
                <w:sz w:val="24"/>
              </w:rPr>
              <w:t>一般疾病：</w:t>
            </w:r>
            <w:r>
              <w:rPr>
                <w:rFonts w:hint="eastAsia" w:ascii="仿宋_GB2312" w:hAnsi="等线" w:eastAsia="仿宋_GB2312" w:cs="宋体"/>
                <w:color w:val="000000"/>
                <w:kern w:val="0"/>
                <w:sz w:val="24"/>
              </w:rPr>
              <w:t>疼痛、围手术期中医介入；</w:t>
            </w:r>
            <w:r>
              <w:rPr>
                <w:rFonts w:hint="eastAsia" w:ascii="仿宋_GB2312" w:hAnsi="等线" w:eastAsia="仿宋_GB2312" w:cs="宋体"/>
                <w:b/>
                <w:bCs/>
                <w:color w:val="000000"/>
                <w:kern w:val="0"/>
                <w:sz w:val="24"/>
              </w:rPr>
              <w:t>外科感染：</w:t>
            </w:r>
            <w:r>
              <w:rPr>
                <w:rFonts w:hint="eastAsia" w:ascii="仿宋_GB2312" w:hAnsi="等线" w:eastAsia="仿宋_GB2312" w:cs="宋体"/>
                <w:color w:val="000000"/>
                <w:kern w:val="0"/>
                <w:sz w:val="24"/>
              </w:rPr>
              <w:t>全身性感染、特异性感染及浅部组织化脓性感染（疖、痈、丹毒等）；</w:t>
            </w:r>
            <w:r>
              <w:rPr>
                <w:rFonts w:hint="eastAsia" w:ascii="仿宋_GB2312" w:hAnsi="等线" w:eastAsia="仿宋_GB2312" w:cs="宋体"/>
                <w:b/>
                <w:bCs/>
                <w:color w:val="000000"/>
                <w:kern w:val="0"/>
                <w:sz w:val="24"/>
              </w:rPr>
              <w:t>外科损伤：</w:t>
            </w:r>
            <w:r>
              <w:rPr>
                <w:rFonts w:hint="eastAsia" w:ascii="仿宋_GB2312" w:hAnsi="等线" w:eastAsia="仿宋_GB2312" w:cs="宋体"/>
                <w:color w:val="000000"/>
                <w:kern w:val="0"/>
                <w:sz w:val="24"/>
              </w:rPr>
              <w:t>损伤修复、烧伤、冻伤、咬蜇伤、破伤风、颅脑损伤；</w:t>
            </w:r>
            <w:r>
              <w:rPr>
                <w:rFonts w:hint="eastAsia" w:ascii="仿宋_GB2312" w:hAnsi="等线" w:eastAsia="仿宋_GB2312" w:cs="宋体"/>
                <w:b/>
                <w:bCs/>
                <w:color w:val="000000"/>
                <w:kern w:val="0"/>
                <w:sz w:val="24"/>
              </w:rPr>
              <w:t>甲状腺疾病</w:t>
            </w:r>
            <w:r>
              <w:rPr>
                <w:rFonts w:hint="eastAsia" w:ascii="仿宋_GB2312" w:hAnsi="等线" w:eastAsia="仿宋_GB2312" w:cs="宋体"/>
                <w:color w:val="000000"/>
                <w:kern w:val="0"/>
                <w:sz w:val="24"/>
              </w:rPr>
              <w:t>：甲状腺良性疾病、单纯性甲状腺肿、甲状腺炎、甲状腺肿瘤；</w:t>
            </w:r>
            <w:r>
              <w:rPr>
                <w:rFonts w:hint="eastAsia" w:ascii="仿宋_GB2312" w:hAnsi="等线" w:eastAsia="仿宋_GB2312" w:cs="宋体"/>
                <w:b/>
                <w:bCs/>
                <w:color w:val="000000"/>
                <w:kern w:val="0"/>
                <w:sz w:val="24"/>
              </w:rPr>
              <w:t>乳腺疾病</w:t>
            </w:r>
            <w:r>
              <w:rPr>
                <w:rFonts w:hint="eastAsia" w:ascii="仿宋_GB2312" w:hAnsi="等线" w:eastAsia="仿宋_GB2312" w:cs="宋体"/>
                <w:color w:val="000000"/>
                <w:kern w:val="0"/>
                <w:sz w:val="24"/>
              </w:rPr>
              <w:t>：急性乳腺炎、乳腺囊性增生病；</w:t>
            </w:r>
            <w:r>
              <w:rPr>
                <w:rFonts w:hint="eastAsia" w:ascii="仿宋_GB2312" w:hAnsi="等线" w:eastAsia="仿宋_GB2312" w:cs="宋体"/>
                <w:b/>
                <w:bCs/>
                <w:color w:val="000000"/>
                <w:kern w:val="0"/>
                <w:sz w:val="24"/>
              </w:rPr>
              <w:t>外科急腹症</w:t>
            </w:r>
            <w:r>
              <w:rPr>
                <w:rFonts w:hint="eastAsia" w:ascii="仿宋_GB2312" w:hAnsi="等线" w:eastAsia="仿宋_GB2312" w:cs="宋体"/>
                <w:color w:val="000000"/>
                <w:kern w:val="0"/>
                <w:sz w:val="24"/>
              </w:rPr>
              <w:t>：急性阑尾炎、肠梗阻、胰腺炎、胆道感染；</w:t>
            </w:r>
            <w:r>
              <w:rPr>
                <w:rFonts w:hint="eastAsia" w:ascii="仿宋_GB2312" w:hAnsi="等线" w:eastAsia="仿宋_GB2312" w:cs="宋体"/>
                <w:b/>
                <w:bCs/>
                <w:color w:val="000000"/>
                <w:kern w:val="0"/>
                <w:sz w:val="24"/>
              </w:rPr>
              <w:t>肝胆胰疾病</w:t>
            </w:r>
            <w:r>
              <w:rPr>
                <w:rFonts w:hint="eastAsia" w:ascii="仿宋_GB2312" w:hAnsi="等线" w:eastAsia="仿宋_GB2312" w:cs="宋体"/>
                <w:color w:val="000000"/>
                <w:kern w:val="0"/>
                <w:sz w:val="24"/>
              </w:rPr>
              <w:t>：肝脓肿、胆囊息肉、胆道恶性肿瘤、门静脉高压症；</w:t>
            </w:r>
            <w:r>
              <w:rPr>
                <w:rFonts w:hint="eastAsia" w:ascii="仿宋_GB2312" w:hAnsi="等线" w:eastAsia="仿宋_GB2312" w:cs="宋体"/>
                <w:b/>
                <w:bCs/>
                <w:color w:val="000000"/>
                <w:kern w:val="0"/>
                <w:sz w:val="24"/>
              </w:rPr>
              <w:t>胃肠疾病</w:t>
            </w:r>
            <w:r>
              <w:rPr>
                <w:rFonts w:hint="eastAsia" w:ascii="仿宋_GB2312" w:hAnsi="等线" w:eastAsia="仿宋_GB2312" w:cs="宋体"/>
                <w:color w:val="000000"/>
                <w:kern w:val="0"/>
                <w:sz w:val="24"/>
              </w:rPr>
              <w:t>：胃十二指肠溃疡穿孔/出血、幽门梗阻、肠梗阻、胃良性肿物；</w:t>
            </w:r>
            <w:r>
              <w:rPr>
                <w:rFonts w:hint="eastAsia" w:ascii="仿宋_GB2312" w:hAnsi="等线" w:eastAsia="仿宋_GB2312" w:cs="宋体"/>
                <w:b/>
                <w:bCs/>
                <w:color w:val="000000"/>
                <w:kern w:val="0"/>
                <w:sz w:val="24"/>
              </w:rPr>
              <w:t>肛门疾病</w:t>
            </w:r>
            <w:r>
              <w:rPr>
                <w:rFonts w:hint="eastAsia" w:ascii="仿宋_GB2312" w:hAnsi="等线" w:eastAsia="仿宋_GB2312" w:cs="宋体"/>
                <w:color w:val="000000"/>
                <w:kern w:val="0"/>
                <w:sz w:val="24"/>
              </w:rPr>
              <w:t>：痔、肛瘘、肛裂、肛周脓肿、便秘、肛周坏死性筋膜炎;</w:t>
            </w:r>
            <w:r>
              <w:rPr>
                <w:rFonts w:hint="eastAsia" w:ascii="仿宋_GB2312" w:hAnsi="等线" w:eastAsia="仿宋_GB2312" w:cs="宋体"/>
                <w:b/>
                <w:bCs/>
                <w:color w:val="000000"/>
                <w:kern w:val="0"/>
                <w:sz w:val="24"/>
              </w:rPr>
              <w:t>泌尿与男性生殖系统疾病</w:t>
            </w:r>
            <w:r>
              <w:rPr>
                <w:rFonts w:hint="eastAsia" w:ascii="仿宋_GB2312" w:hAnsi="等线" w:eastAsia="仿宋_GB2312" w:cs="宋体"/>
                <w:color w:val="000000"/>
                <w:kern w:val="0"/>
                <w:sz w:val="24"/>
              </w:rPr>
              <w:t>：泌尿系结石、尿路感染、前列腺炎、良性前列腺增生、睾丸附睾炎、勃起功能障碍、少弱精子症；</w:t>
            </w:r>
            <w:r>
              <w:rPr>
                <w:rFonts w:hint="eastAsia" w:ascii="仿宋_GB2312" w:hAnsi="等线" w:eastAsia="仿宋_GB2312" w:cs="宋体"/>
                <w:b/>
                <w:bCs/>
                <w:color w:val="000000"/>
                <w:kern w:val="0"/>
                <w:sz w:val="24"/>
              </w:rPr>
              <w:t>周围血管疾病</w:t>
            </w:r>
            <w:r>
              <w:rPr>
                <w:rFonts w:hint="eastAsia" w:ascii="仿宋_GB2312" w:hAnsi="等线" w:eastAsia="仿宋_GB2312" w:cs="宋体"/>
                <w:color w:val="000000"/>
                <w:kern w:val="0"/>
                <w:sz w:val="24"/>
              </w:rPr>
              <w:t>：下肢动脉硬化闭塞症、糖尿病足、下肢静脉曲张、深静脉血栓、淋巴水肿等疾病的中医病因病机分析、辨证论治、预防调护、常用中成药及中医非药物疗法等。</w:t>
            </w:r>
          </w:p>
        </w:tc>
        <w:tc>
          <w:tcPr>
            <w:tcW w:w="765"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r>
      <w:tr>
        <w:tblPrEx>
          <w:tblCellMar>
            <w:top w:w="0" w:type="dxa"/>
            <w:left w:w="108" w:type="dxa"/>
            <w:bottom w:w="0" w:type="dxa"/>
            <w:right w:w="108" w:type="dxa"/>
          </w:tblCellMar>
        </w:tblPrEx>
        <w:trPr>
          <w:trHeight w:val="1472" w:hRule="atLeast"/>
        </w:trPr>
        <w:tc>
          <w:tcPr>
            <w:tcW w:w="668" w:type="dxa"/>
            <w:vMerge w:val="restart"/>
            <w:tcBorders>
              <w:top w:val="nil"/>
              <w:left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选修课</w:t>
            </w:r>
          </w:p>
        </w:tc>
        <w:tc>
          <w:tcPr>
            <w:tcW w:w="1030"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妇科</w:t>
            </w:r>
          </w:p>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疾病</w:t>
            </w:r>
          </w:p>
        </w:tc>
        <w:tc>
          <w:tcPr>
            <w:tcW w:w="7902" w:type="dxa"/>
            <w:tcBorders>
              <w:top w:val="nil"/>
              <w:left w:val="nil"/>
              <w:bottom w:val="single" w:color="auto" w:sz="8" w:space="0"/>
              <w:right w:val="single" w:color="auto" w:sz="8" w:space="0"/>
            </w:tcBorders>
            <w:vAlign w:val="center"/>
          </w:tcPr>
          <w:p>
            <w:pPr>
              <w:widowControl/>
              <w:spacing w:line="264" w:lineRule="auto"/>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主要包括月经不调、白带异常、多囊卵巢综合征、不孕症、围绝经期综合征、子宫内膜异位症、子宫腺肌病、盆腔炎、复发性流产、卵巢储备功能下降等疾病的中医病因病机分析、辨证论治、预防调护、常用中成药及中医非药物疗法等。</w:t>
            </w:r>
          </w:p>
        </w:tc>
        <w:tc>
          <w:tcPr>
            <w:tcW w:w="765"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r>
      <w:tr>
        <w:tblPrEx>
          <w:tblCellMar>
            <w:top w:w="0" w:type="dxa"/>
            <w:left w:w="108" w:type="dxa"/>
            <w:bottom w:w="0" w:type="dxa"/>
            <w:right w:w="108" w:type="dxa"/>
          </w:tblCellMar>
        </w:tblPrEx>
        <w:trPr>
          <w:trHeight w:val="1299" w:hRule="atLeast"/>
        </w:trPr>
        <w:tc>
          <w:tcPr>
            <w:tcW w:w="668" w:type="dxa"/>
            <w:vMerge w:val="continue"/>
            <w:tcBorders>
              <w:left w:val="single" w:color="auto" w:sz="8" w:space="0"/>
              <w:right w:val="single" w:color="auto" w:sz="8" w:space="0"/>
            </w:tcBorders>
            <w:vAlign w:val="center"/>
          </w:tcPr>
          <w:p>
            <w:pPr>
              <w:widowControl/>
              <w:spacing w:line="264" w:lineRule="auto"/>
              <w:jc w:val="left"/>
              <w:rPr>
                <w:rFonts w:hint="eastAsia" w:ascii="仿宋_GB2312" w:hAnsi="等线" w:eastAsia="仿宋_GB2312" w:cs="宋体"/>
                <w:color w:val="000000"/>
                <w:kern w:val="0"/>
                <w:sz w:val="24"/>
              </w:rPr>
            </w:pPr>
          </w:p>
        </w:tc>
        <w:tc>
          <w:tcPr>
            <w:tcW w:w="1030"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儿科</w:t>
            </w:r>
          </w:p>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疾病</w:t>
            </w:r>
          </w:p>
        </w:tc>
        <w:tc>
          <w:tcPr>
            <w:tcW w:w="7902" w:type="dxa"/>
            <w:tcBorders>
              <w:top w:val="nil"/>
              <w:left w:val="nil"/>
              <w:bottom w:val="single" w:color="auto" w:sz="8" w:space="0"/>
              <w:right w:val="single" w:color="auto" w:sz="8" w:space="0"/>
            </w:tcBorders>
            <w:vAlign w:val="center"/>
          </w:tcPr>
          <w:p>
            <w:pPr>
              <w:spacing w:line="264" w:lineRule="auto"/>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主要包括咳嗽、鼻炎、腺样体肥大、厌食、消化不良、腹泻、抽动障碍、肥胖、性早熟、青少年近视、紫癜性肾炎、脊柱侧弯、幼年特发性关节炎等疾病的中医病因病机分析、辨证论治、预防调护、常用中成药及中医非药物疗法等。</w:t>
            </w:r>
          </w:p>
        </w:tc>
        <w:tc>
          <w:tcPr>
            <w:tcW w:w="765"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r>
      <w:tr>
        <w:tblPrEx>
          <w:tblCellMar>
            <w:top w:w="0" w:type="dxa"/>
            <w:left w:w="108" w:type="dxa"/>
            <w:bottom w:w="0" w:type="dxa"/>
            <w:right w:w="108" w:type="dxa"/>
          </w:tblCellMar>
        </w:tblPrEx>
        <w:trPr>
          <w:trHeight w:val="1324" w:hRule="atLeast"/>
        </w:trPr>
        <w:tc>
          <w:tcPr>
            <w:tcW w:w="668" w:type="dxa"/>
            <w:vMerge w:val="continue"/>
            <w:tcBorders>
              <w:left w:val="single" w:color="auto" w:sz="8" w:space="0"/>
              <w:right w:val="single" w:color="auto" w:sz="8" w:space="0"/>
            </w:tcBorders>
            <w:vAlign w:val="center"/>
          </w:tcPr>
          <w:p>
            <w:pPr>
              <w:widowControl/>
              <w:spacing w:line="264" w:lineRule="auto"/>
              <w:jc w:val="left"/>
              <w:rPr>
                <w:rFonts w:hint="eastAsia" w:ascii="仿宋_GB2312" w:hAnsi="等线" w:eastAsia="仿宋_GB2312" w:cs="宋体"/>
                <w:color w:val="000000"/>
                <w:kern w:val="0"/>
                <w:sz w:val="24"/>
              </w:rPr>
            </w:pPr>
          </w:p>
        </w:tc>
        <w:tc>
          <w:tcPr>
            <w:tcW w:w="1030"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男科</w:t>
            </w:r>
          </w:p>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疾病</w:t>
            </w:r>
          </w:p>
        </w:tc>
        <w:tc>
          <w:tcPr>
            <w:tcW w:w="7902" w:type="dxa"/>
            <w:tcBorders>
              <w:top w:val="nil"/>
              <w:left w:val="nil"/>
              <w:bottom w:val="single" w:color="auto" w:sz="8" w:space="0"/>
              <w:right w:val="single" w:color="auto" w:sz="8" w:space="0"/>
            </w:tcBorders>
            <w:vAlign w:val="center"/>
          </w:tcPr>
          <w:p>
            <w:pPr>
              <w:widowControl/>
              <w:spacing w:line="264" w:lineRule="auto"/>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主要包括良性前列腺增生症、慢性非细菌性前列腺炎、勃起功能障碍、少弱精子症等疾病的中医病因病机分析、辨证论治、预防调护、常用中成药及中医非药物疗法等。</w:t>
            </w:r>
          </w:p>
        </w:tc>
        <w:tc>
          <w:tcPr>
            <w:tcW w:w="765"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r>
      <w:tr>
        <w:tblPrEx>
          <w:tblCellMar>
            <w:top w:w="0" w:type="dxa"/>
            <w:left w:w="108" w:type="dxa"/>
            <w:bottom w:w="0" w:type="dxa"/>
            <w:right w:w="108" w:type="dxa"/>
          </w:tblCellMar>
        </w:tblPrEx>
        <w:trPr>
          <w:trHeight w:val="843" w:hRule="atLeast"/>
        </w:trPr>
        <w:tc>
          <w:tcPr>
            <w:tcW w:w="668" w:type="dxa"/>
            <w:vMerge w:val="continue"/>
            <w:tcBorders>
              <w:left w:val="single" w:color="auto" w:sz="8" w:space="0"/>
              <w:right w:val="single" w:color="auto" w:sz="8" w:space="0"/>
            </w:tcBorders>
            <w:vAlign w:val="center"/>
          </w:tcPr>
          <w:p>
            <w:pPr>
              <w:widowControl/>
              <w:spacing w:line="264" w:lineRule="auto"/>
              <w:jc w:val="left"/>
              <w:rPr>
                <w:rFonts w:hint="eastAsia" w:ascii="仿宋_GB2312" w:hAnsi="等线" w:eastAsia="仿宋_GB2312" w:cs="宋体"/>
                <w:color w:val="000000"/>
                <w:kern w:val="0"/>
                <w:sz w:val="24"/>
              </w:rPr>
            </w:pPr>
          </w:p>
        </w:tc>
        <w:tc>
          <w:tcPr>
            <w:tcW w:w="1030"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骨科</w:t>
            </w:r>
          </w:p>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疾病</w:t>
            </w:r>
          </w:p>
        </w:tc>
        <w:tc>
          <w:tcPr>
            <w:tcW w:w="7902" w:type="dxa"/>
            <w:tcBorders>
              <w:top w:val="nil"/>
              <w:left w:val="nil"/>
              <w:bottom w:val="single" w:color="auto" w:sz="8" w:space="0"/>
              <w:right w:val="single" w:color="auto" w:sz="8" w:space="0"/>
            </w:tcBorders>
            <w:vAlign w:val="center"/>
          </w:tcPr>
          <w:p>
            <w:pPr>
              <w:widowControl/>
              <w:spacing w:line="264" w:lineRule="auto"/>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主要包括桡骨远端骨折、膝骨关节炎、腰椎间盘突出症、颈椎病、肩周炎、骨质疏松、痛风性关节炎、非创伤性股骨头坏死、腰椎管狭窄症等疾病的中医病因病机分析、辨证论治、预防调护、常用中成药及中医非药物疗法等。</w:t>
            </w:r>
          </w:p>
        </w:tc>
        <w:tc>
          <w:tcPr>
            <w:tcW w:w="765"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r>
      <w:tr>
        <w:tblPrEx>
          <w:tblCellMar>
            <w:top w:w="0" w:type="dxa"/>
            <w:left w:w="108" w:type="dxa"/>
            <w:bottom w:w="0" w:type="dxa"/>
            <w:right w:w="108" w:type="dxa"/>
          </w:tblCellMar>
        </w:tblPrEx>
        <w:trPr>
          <w:trHeight w:val="1352" w:hRule="atLeast"/>
        </w:trPr>
        <w:tc>
          <w:tcPr>
            <w:tcW w:w="668" w:type="dxa"/>
            <w:vMerge w:val="continue"/>
            <w:tcBorders>
              <w:left w:val="single" w:color="auto" w:sz="8" w:space="0"/>
              <w:right w:val="single" w:color="auto" w:sz="8" w:space="0"/>
            </w:tcBorders>
            <w:vAlign w:val="center"/>
          </w:tcPr>
          <w:p>
            <w:pPr>
              <w:widowControl/>
              <w:spacing w:line="264" w:lineRule="auto"/>
              <w:jc w:val="left"/>
              <w:rPr>
                <w:rFonts w:hint="eastAsia" w:ascii="仿宋_GB2312" w:hAnsi="等线" w:eastAsia="仿宋_GB2312" w:cs="宋体"/>
                <w:color w:val="000000"/>
                <w:kern w:val="0"/>
                <w:sz w:val="24"/>
              </w:rPr>
            </w:pPr>
          </w:p>
        </w:tc>
        <w:tc>
          <w:tcPr>
            <w:tcW w:w="1030"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眼科</w:t>
            </w:r>
          </w:p>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疾病</w:t>
            </w:r>
          </w:p>
        </w:tc>
        <w:tc>
          <w:tcPr>
            <w:tcW w:w="7902" w:type="dxa"/>
            <w:tcBorders>
              <w:top w:val="nil"/>
              <w:left w:val="nil"/>
              <w:bottom w:val="single" w:color="auto" w:sz="8" w:space="0"/>
              <w:right w:val="single" w:color="auto" w:sz="8" w:space="0"/>
            </w:tcBorders>
            <w:vAlign w:val="center"/>
          </w:tcPr>
          <w:p>
            <w:pPr>
              <w:widowControl/>
              <w:spacing w:line="264" w:lineRule="auto"/>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主要包括干眼症、视疲劳、黄斑病变、糖尿病视网膜病变、视网膜静脉阻塞、过敏性结膜炎、视神经疾病等疾病的中医病因病机分析、辨证论治、预防调护、常用中成药及中医非药物疗法等。</w:t>
            </w:r>
          </w:p>
        </w:tc>
        <w:tc>
          <w:tcPr>
            <w:tcW w:w="765"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r>
      <w:tr>
        <w:tblPrEx>
          <w:tblCellMar>
            <w:top w:w="0" w:type="dxa"/>
            <w:left w:w="108" w:type="dxa"/>
            <w:bottom w:w="0" w:type="dxa"/>
            <w:right w:w="108" w:type="dxa"/>
          </w:tblCellMar>
        </w:tblPrEx>
        <w:trPr>
          <w:trHeight w:val="591" w:hRule="atLeast"/>
        </w:trPr>
        <w:tc>
          <w:tcPr>
            <w:tcW w:w="668" w:type="dxa"/>
            <w:vMerge w:val="continue"/>
            <w:tcBorders>
              <w:left w:val="single" w:color="auto" w:sz="8" w:space="0"/>
              <w:right w:val="single" w:color="auto" w:sz="8" w:space="0"/>
            </w:tcBorders>
            <w:vAlign w:val="center"/>
          </w:tcPr>
          <w:p>
            <w:pPr>
              <w:widowControl/>
              <w:spacing w:line="264" w:lineRule="auto"/>
              <w:jc w:val="left"/>
              <w:rPr>
                <w:rFonts w:hint="eastAsia" w:ascii="仿宋_GB2312" w:hAnsi="等线" w:eastAsia="仿宋_GB2312" w:cs="宋体"/>
                <w:color w:val="000000"/>
                <w:kern w:val="0"/>
                <w:sz w:val="24"/>
              </w:rPr>
            </w:pPr>
          </w:p>
        </w:tc>
        <w:tc>
          <w:tcPr>
            <w:tcW w:w="1030"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耳鼻喉</w:t>
            </w:r>
          </w:p>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科疾病</w:t>
            </w:r>
          </w:p>
        </w:tc>
        <w:tc>
          <w:tcPr>
            <w:tcW w:w="7902" w:type="dxa"/>
            <w:tcBorders>
              <w:top w:val="nil"/>
              <w:left w:val="nil"/>
              <w:bottom w:val="single" w:color="auto" w:sz="8" w:space="0"/>
              <w:right w:val="single" w:color="auto" w:sz="8" w:space="0"/>
            </w:tcBorders>
            <w:vAlign w:val="center"/>
          </w:tcPr>
          <w:p>
            <w:pPr>
              <w:widowControl/>
              <w:spacing w:line="264" w:lineRule="auto"/>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主要包括耳鸣、突发性耳聋、内耳性眩晕、过敏性鼻炎、慢性鼻炎/鼻窦炎、慢性咽炎、咽异感症、复发性阿弗他溃疡、灼口综合征、颞下颌关节紊乱、口臭、干燥综合征-口腔干燥、白塞病等疾病的中医病因病机分析、辨证论治、预防调护、常用中成药及中医非药物疗法等。</w:t>
            </w:r>
          </w:p>
        </w:tc>
        <w:tc>
          <w:tcPr>
            <w:tcW w:w="765"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r>
      <w:tr>
        <w:tblPrEx>
          <w:tblCellMar>
            <w:top w:w="0" w:type="dxa"/>
            <w:left w:w="108" w:type="dxa"/>
            <w:bottom w:w="0" w:type="dxa"/>
            <w:right w:w="108" w:type="dxa"/>
          </w:tblCellMar>
        </w:tblPrEx>
        <w:trPr>
          <w:trHeight w:val="1376" w:hRule="atLeast"/>
        </w:trPr>
        <w:tc>
          <w:tcPr>
            <w:tcW w:w="668" w:type="dxa"/>
            <w:vMerge w:val="continue"/>
            <w:tcBorders>
              <w:left w:val="single" w:color="auto" w:sz="8" w:space="0"/>
              <w:right w:val="single" w:color="auto" w:sz="8" w:space="0"/>
            </w:tcBorders>
            <w:vAlign w:val="center"/>
          </w:tcPr>
          <w:p>
            <w:pPr>
              <w:widowControl/>
              <w:spacing w:line="264" w:lineRule="auto"/>
              <w:jc w:val="left"/>
              <w:rPr>
                <w:rFonts w:hint="eastAsia" w:ascii="仿宋_GB2312" w:hAnsi="等线" w:eastAsia="仿宋_GB2312" w:cs="宋体"/>
                <w:color w:val="000000"/>
                <w:kern w:val="0"/>
                <w:sz w:val="24"/>
              </w:rPr>
            </w:pPr>
          </w:p>
        </w:tc>
        <w:tc>
          <w:tcPr>
            <w:tcW w:w="1030"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皮肤科</w:t>
            </w:r>
          </w:p>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疾病</w:t>
            </w:r>
          </w:p>
        </w:tc>
        <w:tc>
          <w:tcPr>
            <w:tcW w:w="7902" w:type="dxa"/>
            <w:tcBorders>
              <w:top w:val="nil"/>
              <w:left w:val="nil"/>
              <w:bottom w:val="single" w:color="auto" w:sz="8" w:space="0"/>
              <w:right w:val="single" w:color="auto" w:sz="8" w:space="0"/>
            </w:tcBorders>
            <w:vAlign w:val="center"/>
          </w:tcPr>
          <w:p>
            <w:pPr>
              <w:widowControl/>
              <w:spacing w:line="264" w:lineRule="auto"/>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主要包括湿疹、带状疱疹、荨麻疹、银屑病、天疱疮、痤疮、雄激素性秃发等疾病的中医病因病机分析、辨证论治、预防调护、常用中成药及中医非药物疗法等。</w:t>
            </w:r>
          </w:p>
        </w:tc>
        <w:tc>
          <w:tcPr>
            <w:tcW w:w="765"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r>
      <w:tr>
        <w:tblPrEx>
          <w:tblCellMar>
            <w:top w:w="0" w:type="dxa"/>
            <w:left w:w="108" w:type="dxa"/>
            <w:bottom w:w="0" w:type="dxa"/>
            <w:right w:w="108" w:type="dxa"/>
          </w:tblCellMar>
        </w:tblPrEx>
        <w:trPr>
          <w:trHeight w:val="1389" w:hRule="atLeast"/>
        </w:trPr>
        <w:tc>
          <w:tcPr>
            <w:tcW w:w="668" w:type="dxa"/>
            <w:vMerge w:val="continue"/>
            <w:tcBorders>
              <w:left w:val="single" w:color="auto" w:sz="8" w:space="0"/>
              <w:right w:val="single" w:color="auto" w:sz="8" w:space="0"/>
            </w:tcBorders>
            <w:vAlign w:val="center"/>
          </w:tcPr>
          <w:p>
            <w:pPr>
              <w:widowControl/>
              <w:spacing w:line="264" w:lineRule="auto"/>
              <w:jc w:val="left"/>
              <w:rPr>
                <w:rFonts w:hint="eastAsia" w:ascii="仿宋_GB2312" w:hAnsi="等线" w:eastAsia="仿宋_GB2312" w:cs="宋体"/>
                <w:color w:val="000000"/>
                <w:kern w:val="0"/>
                <w:sz w:val="24"/>
              </w:rPr>
            </w:pPr>
          </w:p>
        </w:tc>
        <w:tc>
          <w:tcPr>
            <w:tcW w:w="1030"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肿瘤</w:t>
            </w:r>
          </w:p>
        </w:tc>
        <w:tc>
          <w:tcPr>
            <w:tcW w:w="7902" w:type="dxa"/>
            <w:tcBorders>
              <w:top w:val="nil"/>
              <w:left w:val="nil"/>
              <w:bottom w:val="single" w:color="auto" w:sz="8" w:space="0"/>
              <w:right w:val="single" w:color="auto" w:sz="8" w:space="0"/>
            </w:tcBorders>
            <w:vAlign w:val="center"/>
          </w:tcPr>
          <w:p>
            <w:pPr>
              <w:widowControl/>
              <w:spacing w:line="264" w:lineRule="auto"/>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主要包括肺癌、乳腺癌、甲状腺癌、食管癌、胃癌、结直肠癌、肝癌、胰腺癌、宫颈癌等疾病的中医病因病机分析、辨证论治、预防调护、常用中成药及中医非药物疗法等。</w:t>
            </w:r>
          </w:p>
        </w:tc>
        <w:tc>
          <w:tcPr>
            <w:tcW w:w="765"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r>
      <w:tr>
        <w:tblPrEx>
          <w:tblCellMar>
            <w:top w:w="0" w:type="dxa"/>
            <w:left w:w="108" w:type="dxa"/>
            <w:bottom w:w="0" w:type="dxa"/>
            <w:right w:w="108" w:type="dxa"/>
          </w:tblCellMar>
        </w:tblPrEx>
        <w:trPr>
          <w:trHeight w:val="1601" w:hRule="atLeast"/>
        </w:trPr>
        <w:tc>
          <w:tcPr>
            <w:tcW w:w="668" w:type="dxa"/>
            <w:vMerge w:val="continue"/>
            <w:tcBorders>
              <w:left w:val="single" w:color="auto" w:sz="8" w:space="0"/>
              <w:bottom w:val="single" w:color="auto" w:sz="8" w:space="0"/>
              <w:right w:val="single" w:color="auto" w:sz="8" w:space="0"/>
            </w:tcBorders>
            <w:vAlign w:val="center"/>
          </w:tcPr>
          <w:p>
            <w:pPr>
              <w:widowControl/>
              <w:spacing w:line="264" w:lineRule="auto"/>
              <w:jc w:val="left"/>
              <w:rPr>
                <w:rFonts w:hint="eastAsia" w:ascii="仿宋_GB2312" w:hAnsi="等线" w:eastAsia="仿宋_GB2312" w:cs="宋体"/>
                <w:color w:val="000000"/>
                <w:kern w:val="0"/>
                <w:sz w:val="24"/>
              </w:rPr>
            </w:pPr>
          </w:p>
        </w:tc>
        <w:tc>
          <w:tcPr>
            <w:tcW w:w="1030"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急诊</w:t>
            </w:r>
          </w:p>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危重症</w:t>
            </w:r>
          </w:p>
        </w:tc>
        <w:tc>
          <w:tcPr>
            <w:tcW w:w="7902" w:type="dxa"/>
            <w:tcBorders>
              <w:top w:val="nil"/>
              <w:left w:val="nil"/>
              <w:bottom w:val="single" w:color="auto" w:sz="8" w:space="0"/>
              <w:right w:val="single" w:color="auto" w:sz="8" w:space="0"/>
            </w:tcBorders>
            <w:vAlign w:val="center"/>
          </w:tcPr>
          <w:p>
            <w:pPr>
              <w:widowControl/>
              <w:spacing w:line="264" w:lineRule="auto"/>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主要包括脓毒症、休克、昏迷等疾病的中医病因病机分析、辨证论治、预防调护、常用中成药及中医非药物疗法等。</w:t>
            </w:r>
          </w:p>
        </w:tc>
        <w:tc>
          <w:tcPr>
            <w:tcW w:w="765"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20</w:t>
            </w:r>
          </w:p>
        </w:tc>
      </w:tr>
      <w:tr>
        <w:tblPrEx>
          <w:tblCellMar>
            <w:top w:w="0" w:type="dxa"/>
            <w:left w:w="108" w:type="dxa"/>
            <w:bottom w:w="0" w:type="dxa"/>
            <w:right w:w="108" w:type="dxa"/>
          </w:tblCellMar>
        </w:tblPrEx>
        <w:trPr>
          <w:trHeight w:val="335" w:hRule="atLeast"/>
        </w:trPr>
        <w:tc>
          <w:tcPr>
            <w:tcW w:w="668" w:type="dxa"/>
            <w:vMerge w:val="restart"/>
            <w:tcBorders>
              <w:top w:val="nil"/>
              <w:left w:val="single" w:color="auto" w:sz="8" w:space="0"/>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必修课</w:t>
            </w:r>
          </w:p>
        </w:tc>
        <w:tc>
          <w:tcPr>
            <w:tcW w:w="1030"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针灸</w:t>
            </w:r>
          </w:p>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推拿</w:t>
            </w:r>
          </w:p>
        </w:tc>
        <w:tc>
          <w:tcPr>
            <w:tcW w:w="7902" w:type="dxa"/>
            <w:tcBorders>
              <w:top w:val="nil"/>
              <w:left w:val="nil"/>
              <w:bottom w:val="single" w:color="auto" w:sz="8" w:space="0"/>
              <w:right w:val="single" w:color="auto" w:sz="8" w:space="0"/>
            </w:tcBorders>
            <w:vAlign w:val="center"/>
          </w:tcPr>
          <w:p>
            <w:pPr>
              <w:widowControl/>
              <w:spacing w:line="340" w:lineRule="exact"/>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主要包括经络基本知识，100余个重点腧穴的定位、功能主治，针灸推拿基本操作方法与临床运用等。</w:t>
            </w:r>
          </w:p>
          <w:p>
            <w:pPr>
              <w:widowControl/>
              <w:spacing w:line="340" w:lineRule="exact"/>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重点腧穴包括：</w:t>
            </w:r>
            <w:r>
              <w:rPr>
                <w:rFonts w:hint="eastAsia" w:ascii="仿宋_GB2312" w:hAnsi="等线" w:eastAsia="仿宋_GB2312" w:cs="宋体"/>
                <w:b/>
                <w:bCs/>
                <w:color w:val="000000"/>
                <w:kern w:val="0"/>
                <w:sz w:val="24"/>
              </w:rPr>
              <w:t>手太阴肺经</w:t>
            </w:r>
            <w:r>
              <w:rPr>
                <w:rFonts w:hint="eastAsia" w:ascii="仿宋_GB2312" w:hAnsi="等线" w:eastAsia="仿宋_GB2312" w:cs="宋体"/>
                <w:color w:val="000000"/>
                <w:kern w:val="0"/>
                <w:sz w:val="24"/>
              </w:rPr>
              <w:t>：中府、尺泽、孔最、列缺、太渊；</w:t>
            </w:r>
            <w:r>
              <w:rPr>
                <w:rFonts w:hint="eastAsia" w:ascii="仿宋_GB2312" w:hAnsi="等线" w:eastAsia="仿宋_GB2312" w:cs="宋体"/>
                <w:b/>
                <w:bCs/>
                <w:color w:val="000000"/>
                <w:kern w:val="0"/>
                <w:sz w:val="24"/>
              </w:rPr>
              <w:t>手阳明大肠经</w:t>
            </w:r>
            <w:r>
              <w:rPr>
                <w:rFonts w:hint="eastAsia" w:ascii="仿宋_GB2312" w:hAnsi="等线" w:eastAsia="仿宋_GB2312" w:cs="宋体"/>
                <w:color w:val="000000"/>
                <w:kern w:val="0"/>
                <w:sz w:val="24"/>
              </w:rPr>
              <w:t>：商阳、二间、三间、合谷、阳溪、偏历、温溜、手三里、曲池、肩</w:t>
            </w:r>
            <w:r>
              <w:rPr>
                <w:rFonts w:hint="eastAsia" w:ascii="微软雅黑" w:hAnsi="微软雅黑" w:eastAsia="微软雅黑" w:cs="微软雅黑"/>
                <w:color w:val="000000"/>
                <w:kern w:val="0"/>
                <w:sz w:val="24"/>
              </w:rPr>
              <w:t>髃</w:t>
            </w:r>
            <w:r>
              <w:rPr>
                <w:rFonts w:hint="eastAsia" w:ascii="仿宋_GB2312" w:hAnsi="仿宋_GB2312" w:eastAsia="仿宋_GB2312" w:cs="仿宋_GB2312"/>
                <w:color w:val="000000"/>
                <w:kern w:val="0"/>
                <w:sz w:val="24"/>
              </w:rPr>
              <w:t>、扶突、迎香；</w:t>
            </w:r>
            <w:r>
              <w:rPr>
                <w:rFonts w:hint="eastAsia" w:ascii="仿宋_GB2312" w:hAnsi="等线" w:eastAsia="仿宋_GB2312" w:cs="宋体"/>
                <w:b/>
                <w:bCs/>
                <w:color w:val="000000"/>
                <w:kern w:val="0"/>
                <w:sz w:val="24"/>
              </w:rPr>
              <w:t>足阳明胃经</w:t>
            </w:r>
            <w:r>
              <w:rPr>
                <w:rFonts w:hint="eastAsia" w:ascii="仿宋_GB2312" w:hAnsi="等线" w:eastAsia="仿宋_GB2312" w:cs="宋体"/>
                <w:color w:val="000000"/>
                <w:kern w:val="0"/>
                <w:sz w:val="24"/>
              </w:rPr>
              <w:t>：承泣、四白、地仓、颊车、下关、头维、人迎、梁门、天枢、归来、伏兔、梁丘、足三里、上巨虚、下巨虚、丰隆、解溪、内庭、厉兑；</w:t>
            </w:r>
            <w:r>
              <w:rPr>
                <w:rFonts w:hint="eastAsia" w:ascii="仿宋_GB2312" w:hAnsi="等线" w:eastAsia="仿宋_GB2312" w:cs="宋体"/>
                <w:b/>
                <w:bCs/>
                <w:color w:val="000000"/>
                <w:kern w:val="0"/>
                <w:sz w:val="24"/>
              </w:rPr>
              <w:t>足太阴脾经</w:t>
            </w:r>
            <w:r>
              <w:rPr>
                <w:rFonts w:hint="eastAsia" w:ascii="仿宋_GB2312" w:hAnsi="等线" w:eastAsia="仿宋_GB2312" w:cs="宋体"/>
                <w:color w:val="000000"/>
                <w:kern w:val="0"/>
                <w:sz w:val="24"/>
              </w:rPr>
              <w:t>：隐白、大都、太白、公孙、商丘、三阴交、地机、阴陵泉、血海；</w:t>
            </w:r>
            <w:r>
              <w:rPr>
                <w:rFonts w:hint="eastAsia" w:ascii="仿宋_GB2312" w:hAnsi="等线" w:eastAsia="仿宋_GB2312" w:cs="宋体"/>
                <w:b/>
                <w:bCs/>
                <w:color w:val="000000"/>
                <w:kern w:val="0"/>
                <w:sz w:val="24"/>
              </w:rPr>
              <w:t>手少阴心经</w:t>
            </w:r>
            <w:r>
              <w:rPr>
                <w:rFonts w:hint="eastAsia" w:ascii="仿宋_GB2312" w:hAnsi="等线" w:eastAsia="仿宋_GB2312" w:cs="宋体"/>
                <w:color w:val="000000"/>
                <w:kern w:val="0"/>
                <w:sz w:val="24"/>
              </w:rPr>
              <w:t>：极泉、少海、通里、神门；</w:t>
            </w:r>
            <w:r>
              <w:rPr>
                <w:rFonts w:hint="eastAsia" w:ascii="仿宋_GB2312" w:hAnsi="等线" w:eastAsia="仿宋_GB2312" w:cs="宋体"/>
                <w:b/>
                <w:bCs/>
                <w:color w:val="000000"/>
                <w:kern w:val="0"/>
                <w:sz w:val="24"/>
              </w:rPr>
              <w:t>手太阳小肠经</w:t>
            </w:r>
            <w:r>
              <w:rPr>
                <w:rFonts w:hint="eastAsia" w:ascii="仿宋_GB2312" w:hAnsi="等线" w:eastAsia="仿宋_GB2312" w:cs="宋体"/>
                <w:color w:val="000000"/>
                <w:kern w:val="0"/>
                <w:sz w:val="24"/>
              </w:rPr>
              <w:t>：少泽、后溪、腕骨、养老、支正、小海、肩贞、听宫；</w:t>
            </w:r>
            <w:r>
              <w:rPr>
                <w:rFonts w:hint="eastAsia" w:ascii="仿宋_GB2312" w:hAnsi="等线" w:eastAsia="仿宋_GB2312" w:cs="宋体"/>
                <w:b/>
                <w:bCs/>
                <w:color w:val="000000"/>
                <w:kern w:val="0"/>
                <w:sz w:val="24"/>
              </w:rPr>
              <w:t>足太阳膀胱经：</w:t>
            </w:r>
            <w:r>
              <w:rPr>
                <w:rFonts w:hint="eastAsia" w:ascii="仿宋_GB2312" w:hAnsi="等线" w:eastAsia="仿宋_GB2312" w:cs="宋体"/>
                <w:color w:val="000000"/>
                <w:kern w:val="0"/>
                <w:sz w:val="24"/>
              </w:rPr>
              <w:t>睛明、攒竹、大杼、风门、肺俞、心俞、膈俞、肝俞、胆俞、脾俞、胃俞、肾俞、大肠俞、小肠俞、膀胱俞、次</w:t>
            </w:r>
            <w:r>
              <w:rPr>
                <w:rFonts w:hint="eastAsia" w:ascii="微软雅黑" w:hAnsi="微软雅黑" w:eastAsia="微软雅黑" w:cs="微软雅黑"/>
                <w:color w:val="000000"/>
                <w:kern w:val="0"/>
                <w:sz w:val="24"/>
              </w:rPr>
              <w:t>髎</w:t>
            </w:r>
            <w:r>
              <w:rPr>
                <w:rFonts w:hint="eastAsia" w:ascii="仿宋_GB2312" w:hAnsi="仿宋_GB2312" w:eastAsia="仿宋_GB2312" w:cs="仿宋_GB2312"/>
                <w:color w:val="000000"/>
                <w:kern w:val="0"/>
                <w:sz w:val="24"/>
              </w:rPr>
              <w:t>、委中、膏肓、承山、昆仑、申脉、至阴；</w:t>
            </w:r>
            <w:r>
              <w:rPr>
                <w:rFonts w:hint="eastAsia" w:ascii="仿宋_GB2312" w:hAnsi="等线" w:eastAsia="仿宋_GB2312" w:cs="宋体"/>
                <w:b/>
                <w:bCs/>
                <w:color w:val="000000"/>
                <w:kern w:val="0"/>
                <w:sz w:val="24"/>
              </w:rPr>
              <w:t>足少阴肾经：</w:t>
            </w:r>
            <w:r>
              <w:rPr>
                <w:rFonts w:hint="eastAsia" w:ascii="仿宋_GB2312" w:hAnsi="等线" w:eastAsia="仿宋_GB2312" w:cs="宋体"/>
                <w:color w:val="000000"/>
                <w:kern w:val="0"/>
                <w:sz w:val="24"/>
              </w:rPr>
              <w:t>涌泉、然谷、太溪、大钟、照海、复溜、阴谷；</w:t>
            </w:r>
            <w:r>
              <w:rPr>
                <w:rFonts w:hint="eastAsia" w:ascii="仿宋_GB2312" w:hAnsi="等线" w:eastAsia="仿宋_GB2312" w:cs="宋体"/>
                <w:b/>
                <w:bCs/>
                <w:color w:val="000000"/>
                <w:kern w:val="0"/>
                <w:sz w:val="24"/>
              </w:rPr>
              <w:t>手厥阴心包经</w:t>
            </w:r>
            <w:r>
              <w:rPr>
                <w:rFonts w:hint="eastAsia" w:ascii="仿宋_GB2312" w:hAnsi="等线" w:eastAsia="仿宋_GB2312" w:cs="宋体"/>
                <w:color w:val="000000"/>
                <w:kern w:val="0"/>
                <w:sz w:val="24"/>
              </w:rPr>
              <w:t>：曲泽、郄门、间使、内关、大陵、劳宫；</w:t>
            </w:r>
            <w:r>
              <w:rPr>
                <w:rFonts w:hint="eastAsia" w:ascii="仿宋_GB2312" w:hAnsi="等线" w:eastAsia="仿宋_GB2312" w:cs="宋体"/>
                <w:b/>
                <w:bCs/>
                <w:color w:val="000000"/>
                <w:kern w:val="0"/>
                <w:sz w:val="24"/>
              </w:rPr>
              <w:t>手少阳三焦经</w:t>
            </w:r>
            <w:r>
              <w:rPr>
                <w:rFonts w:hint="eastAsia" w:ascii="仿宋_GB2312" w:hAnsi="等线" w:eastAsia="仿宋_GB2312" w:cs="宋体"/>
                <w:color w:val="000000"/>
                <w:kern w:val="0"/>
                <w:sz w:val="24"/>
              </w:rPr>
              <w:t>：关冲、中渚、阳池、外关、支沟、天井、翳风、角孙；</w:t>
            </w:r>
            <w:r>
              <w:rPr>
                <w:rFonts w:hint="eastAsia" w:ascii="仿宋_GB2312" w:hAnsi="等线" w:eastAsia="仿宋_GB2312" w:cs="宋体"/>
                <w:b/>
                <w:bCs/>
                <w:color w:val="000000"/>
                <w:kern w:val="0"/>
                <w:sz w:val="24"/>
              </w:rPr>
              <w:t>足少阳胆经</w:t>
            </w:r>
            <w:r>
              <w:rPr>
                <w:rFonts w:hint="eastAsia" w:ascii="仿宋_GB2312" w:hAnsi="等线" w:eastAsia="仿宋_GB2312" w:cs="宋体"/>
                <w:color w:val="000000"/>
                <w:kern w:val="0"/>
                <w:sz w:val="24"/>
              </w:rPr>
              <w:t>：瞳子</w:t>
            </w:r>
            <w:r>
              <w:rPr>
                <w:rFonts w:hint="eastAsia" w:ascii="微软雅黑" w:hAnsi="微软雅黑" w:eastAsia="微软雅黑" w:cs="微软雅黑"/>
                <w:color w:val="000000"/>
                <w:kern w:val="0"/>
                <w:sz w:val="24"/>
              </w:rPr>
              <w:t>髎</w:t>
            </w:r>
            <w:r>
              <w:rPr>
                <w:rFonts w:hint="eastAsia" w:ascii="仿宋_GB2312" w:hAnsi="仿宋_GB2312" w:eastAsia="仿宋_GB2312" w:cs="仿宋_GB2312"/>
                <w:color w:val="000000"/>
                <w:kern w:val="0"/>
                <w:sz w:val="24"/>
              </w:rPr>
              <w:t>、听会、率谷、阳白、风池、肩井、日月、京门、带脉、环跳、风市、阳陵泉、光明、悬钟、丘墟、足临泣、侠溪、足窍阴；</w:t>
            </w:r>
            <w:r>
              <w:rPr>
                <w:rFonts w:hint="eastAsia" w:ascii="仿宋_GB2312" w:hAnsi="等线" w:eastAsia="仿宋_GB2312" w:cs="宋体"/>
                <w:b/>
                <w:bCs/>
                <w:color w:val="000000"/>
                <w:kern w:val="0"/>
                <w:sz w:val="24"/>
              </w:rPr>
              <w:t>足厥阴肝经：</w:t>
            </w:r>
            <w:r>
              <w:rPr>
                <w:rFonts w:hint="eastAsia" w:ascii="仿宋_GB2312" w:hAnsi="等线" w:eastAsia="仿宋_GB2312" w:cs="宋体"/>
                <w:color w:val="000000"/>
                <w:kern w:val="0"/>
                <w:sz w:val="24"/>
              </w:rPr>
              <w:t>大敦、行间、太冲、中封、蠡沟、曲泉、章门、期门等。</w:t>
            </w:r>
          </w:p>
        </w:tc>
        <w:tc>
          <w:tcPr>
            <w:tcW w:w="765"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48</w:t>
            </w:r>
          </w:p>
        </w:tc>
      </w:tr>
      <w:tr>
        <w:tblPrEx>
          <w:tblCellMar>
            <w:top w:w="0" w:type="dxa"/>
            <w:left w:w="108" w:type="dxa"/>
            <w:bottom w:w="0" w:type="dxa"/>
            <w:right w:w="108" w:type="dxa"/>
          </w:tblCellMar>
        </w:tblPrEx>
        <w:trPr>
          <w:trHeight w:val="1507" w:hRule="atLeast"/>
        </w:trPr>
        <w:tc>
          <w:tcPr>
            <w:tcW w:w="668" w:type="dxa"/>
            <w:vMerge w:val="continue"/>
            <w:tcBorders>
              <w:top w:val="nil"/>
              <w:left w:val="single" w:color="auto" w:sz="8" w:space="0"/>
              <w:bottom w:val="single" w:color="auto" w:sz="8" w:space="0"/>
              <w:right w:val="single" w:color="auto" w:sz="8" w:space="0"/>
            </w:tcBorders>
            <w:vAlign w:val="center"/>
          </w:tcPr>
          <w:p>
            <w:pPr>
              <w:widowControl/>
              <w:spacing w:line="264" w:lineRule="auto"/>
              <w:jc w:val="left"/>
              <w:rPr>
                <w:rFonts w:hint="eastAsia" w:ascii="仿宋_GB2312" w:hAnsi="等线" w:eastAsia="仿宋_GB2312" w:cs="宋体"/>
                <w:color w:val="000000"/>
                <w:kern w:val="0"/>
                <w:sz w:val="24"/>
              </w:rPr>
            </w:pPr>
          </w:p>
        </w:tc>
        <w:tc>
          <w:tcPr>
            <w:tcW w:w="1030"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中医适</w:t>
            </w:r>
          </w:p>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宜技术</w:t>
            </w:r>
          </w:p>
        </w:tc>
        <w:tc>
          <w:tcPr>
            <w:tcW w:w="7902" w:type="dxa"/>
            <w:tcBorders>
              <w:top w:val="nil"/>
              <w:left w:val="nil"/>
              <w:bottom w:val="single" w:color="auto" w:sz="8" w:space="0"/>
              <w:right w:val="single" w:color="auto" w:sz="8" w:space="0"/>
            </w:tcBorders>
            <w:vAlign w:val="center"/>
          </w:tcPr>
          <w:p>
            <w:pPr>
              <w:widowControl/>
              <w:spacing w:line="264" w:lineRule="auto"/>
              <w:ind w:firstLine="480" w:firstLineChars="200"/>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各地参照国家中医药管理局印发的《基层中医适宜技术手册（2025版）》，结合区域特色与实际工作需求，自主选取一批简便安全、实用管用的中医适宜技术项目、少数民族医医疗技术项目纳入学习培训。</w:t>
            </w:r>
          </w:p>
        </w:tc>
        <w:tc>
          <w:tcPr>
            <w:tcW w:w="765" w:type="dxa"/>
            <w:tcBorders>
              <w:top w:val="nil"/>
              <w:left w:val="nil"/>
              <w:bottom w:val="single" w:color="auto" w:sz="8" w:space="0"/>
              <w:right w:val="single" w:color="auto" w:sz="8" w:space="0"/>
            </w:tcBorders>
            <w:vAlign w:val="center"/>
          </w:tcPr>
          <w:p>
            <w:pPr>
              <w:widowControl/>
              <w:spacing w:line="264"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50</w:t>
            </w:r>
          </w:p>
        </w:tc>
      </w:tr>
    </w:tbl>
    <w:p>
      <w:pPr>
        <w:tabs>
          <w:tab w:val="left" w:pos="7655"/>
        </w:tabs>
        <w:spacing w:line="580" w:lineRule="exact"/>
        <w:rPr>
          <w:rFonts w:hint="eastAsia" w:ascii="仿宋_GB2312" w:hAnsi="仿宋" w:eastAsia="仿宋_GB2312"/>
          <w:sz w:val="32"/>
          <w:szCs w:val="32"/>
          <w:u w:val="single"/>
        </w:rPr>
        <w:sectPr>
          <w:pgSz w:w="11906" w:h="16838"/>
          <w:pgMar w:top="1701" w:right="1531" w:bottom="1418" w:left="1531" w:header="851" w:footer="992" w:gutter="0"/>
          <w:cols w:space="0" w:num="1"/>
          <w:docGrid w:type="linesAndChars" w:linePitch="312" w:charSpace="0"/>
        </w:sectPr>
      </w:pPr>
    </w:p>
    <w:p>
      <w:pPr>
        <w:spacing w:line="500" w:lineRule="exact"/>
        <w:rPr>
          <w:rFonts w:hint="eastAsia" w:ascii="仿宋_GB2312" w:hAnsi="仿宋_GB2312" w:eastAsia="仿宋_GB2312" w:cs="仿宋_GB2312"/>
          <w:sz w:val="28"/>
          <w:szCs w:val="28"/>
        </w:rPr>
      </w:pPr>
      <w:bookmarkStart w:id="2" w:name="_GoBack"/>
      <w:bookmarkEnd w:id="2"/>
    </w:p>
    <w:sectPr>
      <w:footerReference r:id="rId7" w:type="first"/>
      <w:pgSz w:w="11906" w:h="16838"/>
      <w:pgMar w:top="1701" w:right="1474" w:bottom="1701" w:left="147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left="210" w:leftChars="100" w:right="210" w:rightChars="100"/>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146" w:firstLine="180" w:firstLineChars="1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evenAndOddHeaders w:val="true"/>
  <w:drawingGridHorizontalSpacing w:val="105"/>
  <w:drawingGridVerticalSpacing w:val="156"/>
  <w:displayHorizontalDrawingGridEvery w:val="2"/>
  <w:displayVerticalDrawingGridEvery w:val="2"/>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0OTBlNTI0ZWVjMmZmN2Y0YzZmY2IyYTEyNDI3ZTQifQ=="/>
  </w:docVars>
  <w:rsids>
    <w:rsidRoot w:val="00AD349D"/>
    <w:rsid w:val="000014FA"/>
    <w:rsid w:val="00004B94"/>
    <w:rsid w:val="00016315"/>
    <w:rsid w:val="0002187B"/>
    <w:rsid w:val="000224CC"/>
    <w:rsid w:val="000255E8"/>
    <w:rsid w:val="000329B4"/>
    <w:rsid w:val="00035073"/>
    <w:rsid w:val="00037EDF"/>
    <w:rsid w:val="000409A6"/>
    <w:rsid w:val="00044189"/>
    <w:rsid w:val="00055B1E"/>
    <w:rsid w:val="0006523F"/>
    <w:rsid w:val="00065DBA"/>
    <w:rsid w:val="000665C4"/>
    <w:rsid w:val="00074CB0"/>
    <w:rsid w:val="000A07F8"/>
    <w:rsid w:val="000A6B7B"/>
    <w:rsid w:val="000A789F"/>
    <w:rsid w:val="000B10A4"/>
    <w:rsid w:val="000B11CE"/>
    <w:rsid w:val="000B5850"/>
    <w:rsid w:val="000B6A15"/>
    <w:rsid w:val="000C3F2A"/>
    <w:rsid w:val="000E2477"/>
    <w:rsid w:val="000E30C0"/>
    <w:rsid w:val="000E416B"/>
    <w:rsid w:val="000F165F"/>
    <w:rsid w:val="000F1AFF"/>
    <w:rsid w:val="000F1F73"/>
    <w:rsid w:val="000F4EFC"/>
    <w:rsid w:val="0010217F"/>
    <w:rsid w:val="00102268"/>
    <w:rsid w:val="00106B1C"/>
    <w:rsid w:val="00112316"/>
    <w:rsid w:val="001443CF"/>
    <w:rsid w:val="00153DB4"/>
    <w:rsid w:val="00163202"/>
    <w:rsid w:val="0016430D"/>
    <w:rsid w:val="00167D3C"/>
    <w:rsid w:val="00172E60"/>
    <w:rsid w:val="001775EB"/>
    <w:rsid w:val="0018579E"/>
    <w:rsid w:val="00191563"/>
    <w:rsid w:val="001922D8"/>
    <w:rsid w:val="00194922"/>
    <w:rsid w:val="001A0A92"/>
    <w:rsid w:val="001C7E08"/>
    <w:rsid w:val="001E3913"/>
    <w:rsid w:val="001F30DA"/>
    <w:rsid w:val="001F4ED8"/>
    <w:rsid w:val="001F5622"/>
    <w:rsid w:val="00213D3F"/>
    <w:rsid w:val="0021461B"/>
    <w:rsid w:val="0022023C"/>
    <w:rsid w:val="00222840"/>
    <w:rsid w:val="00222F5A"/>
    <w:rsid w:val="00227FE2"/>
    <w:rsid w:val="00240D99"/>
    <w:rsid w:val="00247AE5"/>
    <w:rsid w:val="002513C4"/>
    <w:rsid w:val="0026092E"/>
    <w:rsid w:val="00265DB6"/>
    <w:rsid w:val="002717CD"/>
    <w:rsid w:val="00272B3D"/>
    <w:rsid w:val="00275CC8"/>
    <w:rsid w:val="00282D14"/>
    <w:rsid w:val="002866EC"/>
    <w:rsid w:val="002947BA"/>
    <w:rsid w:val="00296286"/>
    <w:rsid w:val="002A3408"/>
    <w:rsid w:val="002B317A"/>
    <w:rsid w:val="002B638D"/>
    <w:rsid w:val="002C201E"/>
    <w:rsid w:val="002C3A76"/>
    <w:rsid w:val="002C7DEA"/>
    <w:rsid w:val="002D2A0D"/>
    <w:rsid w:val="002D6974"/>
    <w:rsid w:val="002D7249"/>
    <w:rsid w:val="002E24C6"/>
    <w:rsid w:val="002E33FA"/>
    <w:rsid w:val="002E7570"/>
    <w:rsid w:val="002F372D"/>
    <w:rsid w:val="002F6B12"/>
    <w:rsid w:val="002F723D"/>
    <w:rsid w:val="00315B0B"/>
    <w:rsid w:val="003161F1"/>
    <w:rsid w:val="00322DF0"/>
    <w:rsid w:val="00324B4D"/>
    <w:rsid w:val="003279E6"/>
    <w:rsid w:val="00335424"/>
    <w:rsid w:val="00343D53"/>
    <w:rsid w:val="003446DE"/>
    <w:rsid w:val="003455BA"/>
    <w:rsid w:val="00354D1A"/>
    <w:rsid w:val="0035675A"/>
    <w:rsid w:val="00356B9D"/>
    <w:rsid w:val="00356D9C"/>
    <w:rsid w:val="003640A1"/>
    <w:rsid w:val="00364F63"/>
    <w:rsid w:val="00365755"/>
    <w:rsid w:val="00365D8E"/>
    <w:rsid w:val="0037401F"/>
    <w:rsid w:val="00383D6C"/>
    <w:rsid w:val="00390543"/>
    <w:rsid w:val="00390FCA"/>
    <w:rsid w:val="003912D7"/>
    <w:rsid w:val="0039509E"/>
    <w:rsid w:val="003A1F94"/>
    <w:rsid w:val="003A39DC"/>
    <w:rsid w:val="003A6BE5"/>
    <w:rsid w:val="003A6EC0"/>
    <w:rsid w:val="003A7479"/>
    <w:rsid w:val="003B2620"/>
    <w:rsid w:val="003B2BCE"/>
    <w:rsid w:val="003B77CA"/>
    <w:rsid w:val="003C22E4"/>
    <w:rsid w:val="003C2A68"/>
    <w:rsid w:val="003C3830"/>
    <w:rsid w:val="003C42EF"/>
    <w:rsid w:val="003C7475"/>
    <w:rsid w:val="003C7EF6"/>
    <w:rsid w:val="003E7117"/>
    <w:rsid w:val="003E7EA0"/>
    <w:rsid w:val="003F5FA1"/>
    <w:rsid w:val="003F604A"/>
    <w:rsid w:val="003F73E7"/>
    <w:rsid w:val="004141F1"/>
    <w:rsid w:val="00414742"/>
    <w:rsid w:val="004165F0"/>
    <w:rsid w:val="004213E4"/>
    <w:rsid w:val="00425034"/>
    <w:rsid w:val="0043426D"/>
    <w:rsid w:val="00440758"/>
    <w:rsid w:val="004421CD"/>
    <w:rsid w:val="0044373C"/>
    <w:rsid w:val="00446448"/>
    <w:rsid w:val="00453E17"/>
    <w:rsid w:val="00460798"/>
    <w:rsid w:val="0046483F"/>
    <w:rsid w:val="004673FC"/>
    <w:rsid w:val="00470431"/>
    <w:rsid w:val="00480FF7"/>
    <w:rsid w:val="00481B37"/>
    <w:rsid w:val="00487E66"/>
    <w:rsid w:val="00487FEC"/>
    <w:rsid w:val="004A21C6"/>
    <w:rsid w:val="004A6277"/>
    <w:rsid w:val="004A7CCD"/>
    <w:rsid w:val="004B766B"/>
    <w:rsid w:val="004C38B2"/>
    <w:rsid w:val="004C4EB1"/>
    <w:rsid w:val="004C5FC6"/>
    <w:rsid w:val="004D2199"/>
    <w:rsid w:val="004D48A4"/>
    <w:rsid w:val="004D7CB1"/>
    <w:rsid w:val="004E04D1"/>
    <w:rsid w:val="004F2508"/>
    <w:rsid w:val="004F2B73"/>
    <w:rsid w:val="004F3697"/>
    <w:rsid w:val="004F3AAF"/>
    <w:rsid w:val="005145CB"/>
    <w:rsid w:val="00517197"/>
    <w:rsid w:val="00532CBD"/>
    <w:rsid w:val="00543639"/>
    <w:rsid w:val="00555730"/>
    <w:rsid w:val="00560794"/>
    <w:rsid w:val="0056357E"/>
    <w:rsid w:val="00570A31"/>
    <w:rsid w:val="00572730"/>
    <w:rsid w:val="00574D1C"/>
    <w:rsid w:val="00580A09"/>
    <w:rsid w:val="00586C7E"/>
    <w:rsid w:val="005948FD"/>
    <w:rsid w:val="005A178E"/>
    <w:rsid w:val="005A26B5"/>
    <w:rsid w:val="005B0753"/>
    <w:rsid w:val="005B6DA4"/>
    <w:rsid w:val="005C5D6C"/>
    <w:rsid w:val="005C5E7B"/>
    <w:rsid w:val="005C5EE0"/>
    <w:rsid w:val="005C747D"/>
    <w:rsid w:val="005D0A5C"/>
    <w:rsid w:val="005E053E"/>
    <w:rsid w:val="00616A5F"/>
    <w:rsid w:val="0062537C"/>
    <w:rsid w:val="00631B3D"/>
    <w:rsid w:val="006360AB"/>
    <w:rsid w:val="00636908"/>
    <w:rsid w:val="00636AB6"/>
    <w:rsid w:val="0065207F"/>
    <w:rsid w:val="00667EB4"/>
    <w:rsid w:val="00673A68"/>
    <w:rsid w:val="00677DF9"/>
    <w:rsid w:val="006842F5"/>
    <w:rsid w:val="00690ED2"/>
    <w:rsid w:val="0069544E"/>
    <w:rsid w:val="0069709A"/>
    <w:rsid w:val="00697F9A"/>
    <w:rsid w:val="006A5BD7"/>
    <w:rsid w:val="006A70C8"/>
    <w:rsid w:val="006B0F00"/>
    <w:rsid w:val="006B2285"/>
    <w:rsid w:val="006C2087"/>
    <w:rsid w:val="006C5607"/>
    <w:rsid w:val="006E2AA1"/>
    <w:rsid w:val="006E2BCF"/>
    <w:rsid w:val="006E5102"/>
    <w:rsid w:val="006E7C80"/>
    <w:rsid w:val="006F0968"/>
    <w:rsid w:val="006F318F"/>
    <w:rsid w:val="006F5F00"/>
    <w:rsid w:val="007078DC"/>
    <w:rsid w:val="00712B5E"/>
    <w:rsid w:val="00713E70"/>
    <w:rsid w:val="007416CF"/>
    <w:rsid w:val="00743B69"/>
    <w:rsid w:val="0075012F"/>
    <w:rsid w:val="00757E77"/>
    <w:rsid w:val="00760690"/>
    <w:rsid w:val="00760E43"/>
    <w:rsid w:val="00761E5B"/>
    <w:rsid w:val="0076777B"/>
    <w:rsid w:val="00772307"/>
    <w:rsid w:val="00775FF8"/>
    <w:rsid w:val="00781743"/>
    <w:rsid w:val="007836B2"/>
    <w:rsid w:val="00797D11"/>
    <w:rsid w:val="007A7108"/>
    <w:rsid w:val="007C031D"/>
    <w:rsid w:val="007C0516"/>
    <w:rsid w:val="007D1655"/>
    <w:rsid w:val="007D73C7"/>
    <w:rsid w:val="007E0191"/>
    <w:rsid w:val="007E1849"/>
    <w:rsid w:val="007E3A32"/>
    <w:rsid w:val="007E5376"/>
    <w:rsid w:val="007F4B26"/>
    <w:rsid w:val="007F75B7"/>
    <w:rsid w:val="0080030E"/>
    <w:rsid w:val="008019C5"/>
    <w:rsid w:val="008148CF"/>
    <w:rsid w:val="00815DA3"/>
    <w:rsid w:val="008316A0"/>
    <w:rsid w:val="00843B71"/>
    <w:rsid w:val="008477C0"/>
    <w:rsid w:val="008514BA"/>
    <w:rsid w:val="00852E27"/>
    <w:rsid w:val="008610B3"/>
    <w:rsid w:val="00871F84"/>
    <w:rsid w:val="00874978"/>
    <w:rsid w:val="0087544E"/>
    <w:rsid w:val="008831B0"/>
    <w:rsid w:val="00883582"/>
    <w:rsid w:val="00885260"/>
    <w:rsid w:val="00891634"/>
    <w:rsid w:val="00891850"/>
    <w:rsid w:val="00894BE6"/>
    <w:rsid w:val="00897C23"/>
    <w:rsid w:val="008A33FE"/>
    <w:rsid w:val="008A4749"/>
    <w:rsid w:val="008B010A"/>
    <w:rsid w:val="008B529C"/>
    <w:rsid w:val="008C6E70"/>
    <w:rsid w:val="008D2F23"/>
    <w:rsid w:val="008D4023"/>
    <w:rsid w:val="008D5FC5"/>
    <w:rsid w:val="008E3439"/>
    <w:rsid w:val="008E6045"/>
    <w:rsid w:val="008E75B8"/>
    <w:rsid w:val="008F20DA"/>
    <w:rsid w:val="00901576"/>
    <w:rsid w:val="00905823"/>
    <w:rsid w:val="00905F59"/>
    <w:rsid w:val="009355C5"/>
    <w:rsid w:val="00941A39"/>
    <w:rsid w:val="00943FD6"/>
    <w:rsid w:val="00944FEF"/>
    <w:rsid w:val="00952BCF"/>
    <w:rsid w:val="00974466"/>
    <w:rsid w:val="00976701"/>
    <w:rsid w:val="00980901"/>
    <w:rsid w:val="0098154A"/>
    <w:rsid w:val="00981F8C"/>
    <w:rsid w:val="00991624"/>
    <w:rsid w:val="009956A4"/>
    <w:rsid w:val="009A7B62"/>
    <w:rsid w:val="009B4FCD"/>
    <w:rsid w:val="009C6345"/>
    <w:rsid w:val="009D3454"/>
    <w:rsid w:val="009E36A2"/>
    <w:rsid w:val="009E4EC7"/>
    <w:rsid w:val="009F0728"/>
    <w:rsid w:val="009F58FF"/>
    <w:rsid w:val="009F66FD"/>
    <w:rsid w:val="00A04BC7"/>
    <w:rsid w:val="00A065D8"/>
    <w:rsid w:val="00A12921"/>
    <w:rsid w:val="00A16737"/>
    <w:rsid w:val="00A2691B"/>
    <w:rsid w:val="00A27C11"/>
    <w:rsid w:val="00A30FFE"/>
    <w:rsid w:val="00A32CDE"/>
    <w:rsid w:val="00A35296"/>
    <w:rsid w:val="00A444DE"/>
    <w:rsid w:val="00A45AA4"/>
    <w:rsid w:val="00A563E6"/>
    <w:rsid w:val="00A75B0B"/>
    <w:rsid w:val="00A84662"/>
    <w:rsid w:val="00A9189C"/>
    <w:rsid w:val="00A9421C"/>
    <w:rsid w:val="00A950BF"/>
    <w:rsid w:val="00AA5873"/>
    <w:rsid w:val="00AB0B8D"/>
    <w:rsid w:val="00AB5AF9"/>
    <w:rsid w:val="00AC05EE"/>
    <w:rsid w:val="00AD2E4A"/>
    <w:rsid w:val="00AD349D"/>
    <w:rsid w:val="00AD36AD"/>
    <w:rsid w:val="00AE6C0D"/>
    <w:rsid w:val="00AF67FF"/>
    <w:rsid w:val="00B017BB"/>
    <w:rsid w:val="00B166B8"/>
    <w:rsid w:val="00B2234A"/>
    <w:rsid w:val="00B228BB"/>
    <w:rsid w:val="00B22B59"/>
    <w:rsid w:val="00B275D6"/>
    <w:rsid w:val="00B27828"/>
    <w:rsid w:val="00B50E92"/>
    <w:rsid w:val="00B50F90"/>
    <w:rsid w:val="00B52A4F"/>
    <w:rsid w:val="00B60BF5"/>
    <w:rsid w:val="00B612E3"/>
    <w:rsid w:val="00B62F49"/>
    <w:rsid w:val="00B63B83"/>
    <w:rsid w:val="00B85D11"/>
    <w:rsid w:val="00B95259"/>
    <w:rsid w:val="00B97DEC"/>
    <w:rsid w:val="00BA2CD5"/>
    <w:rsid w:val="00BA4B1C"/>
    <w:rsid w:val="00BA7F7C"/>
    <w:rsid w:val="00BB5932"/>
    <w:rsid w:val="00BC2EA6"/>
    <w:rsid w:val="00BC6B92"/>
    <w:rsid w:val="00BC70DE"/>
    <w:rsid w:val="00BD22C7"/>
    <w:rsid w:val="00BD35CB"/>
    <w:rsid w:val="00BD415B"/>
    <w:rsid w:val="00BD6EDF"/>
    <w:rsid w:val="00BE0390"/>
    <w:rsid w:val="00BF0963"/>
    <w:rsid w:val="00C00443"/>
    <w:rsid w:val="00C026DA"/>
    <w:rsid w:val="00C041D7"/>
    <w:rsid w:val="00C04CE3"/>
    <w:rsid w:val="00C146AB"/>
    <w:rsid w:val="00C357A2"/>
    <w:rsid w:val="00C41633"/>
    <w:rsid w:val="00C437B9"/>
    <w:rsid w:val="00C44645"/>
    <w:rsid w:val="00C46656"/>
    <w:rsid w:val="00C53FD7"/>
    <w:rsid w:val="00C669B8"/>
    <w:rsid w:val="00C70F3D"/>
    <w:rsid w:val="00C73059"/>
    <w:rsid w:val="00C7786E"/>
    <w:rsid w:val="00C90CE8"/>
    <w:rsid w:val="00C93DFA"/>
    <w:rsid w:val="00CB3659"/>
    <w:rsid w:val="00CB6EB1"/>
    <w:rsid w:val="00CC7CCC"/>
    <w:rsid w:val="00CD2564"/>
    <w:rsid w:val="00CE13B0"/>
    <w:rsid w:val="00CE1BFB"/>
    <w:rsid w:val="00D01523"/>
    <w:rsid w:val="00D02D0B"/>
    <w:rsid w:val="00D0398A"/>
    <w:rsid w:val="00D12F4C"/>
    <w:rsid w:val="00D13C3B"/>
    <w:rsid w:val="00D236C9"/>
    <w:rsid w:val="00D2777B"/>
    <w:rsid w:val="00D3071D"/>
    <w:rsid w:val="00D34A87"/>
    <w:rsid w:val="00D36116"/>
    <w:rsid w:val="00D40884"/>
    <w:rsid w:val="00D4305A"/>
    <w:rsid w:val="00D62C84"/>
    <w:rsid w:val="00D64CF5"/>
    <w:rsid w:val="00D74713"/>
    <w:rsid w:val="00D8009D"/>
    <w:rsid w:val="00D83393"/>
    <w:rsid w:val="00D838C2"/>
    <w:rsid w:val="00D9039F"/>
    <w:rsid w:val="00D92224"/>
    <w:rsid w:val="00D92B0D"/>
    <w:rsid w:val="00DA15C8"/>
    <w:rsid w:val="00DA7B63"/>
    <w:rsid w:val="00DB6BFB"/>
    <w:rsid w:val="00DC2823"/>
    <w:rsid w:val="00DD231A"/>
    <w:rsid w:val="00DD7DB2"/>
    <w:rsid w:val="00DE0AC1"/>
    <w:rsid w:val="00DE4376"/>
    <w:rsid w:val="00DF2CAB"/>
    <w:rsid w:val="00DF51E0"/>
    <w:rsid w:val="00E0011D"/>
    <w:rsid w:val="00E005BA"/>
    <w:rsid w:val="00E03870"/>
    <w:rsid w:val="00E048B5"/>
    <w:rsid w:val="00E124A5"/>
    <w:rsid w:val="00E16AD4"/>
    <w:rsid w:val="00E171A1"/>
    <w:rsid w:val="00E3756A"/>
    <w:rsid w:val="00E43E2A"/>
    <w:rsid w:val="00E5233A"/>
    <w:rsid w:val="00E60605"/>
    <w:rsid w:val="00E6581D"/>
    <w:rsid w:val="00E76F6E"/>
    <w:rsid w:val="00E8702A"/>
    <w:rsid w:val="00E91A9B"/>
    <w:rsid w:val="00E9311F"/>
    <w:rsid w:val="00E96E2A"/>
    <w:rsid w:val="00EA648F"/>
    <w:rsid w:val="00EA7C97"/>
    <w:rsid w:val="00EB5711"/>
    <w:rsid w:val="00ED7DBB"/>
    <w:rsid w:val="00EE2726"/>
    <w:rsid w:val="00EF3BAE"/>
    <w:rsid w:val="00EF6C57"/>
    <w:rsid w:val="00F1228D"/>
    <w:rsid w:val="00F20DE9"/>
    <w:rsid w:val="00F227D8"/>
    <w:rsid w:val="00F25AF3"/>
    <w:rsid w:val="00F325DA"/>
    <w:rsid w:val="00F33159"/>
    <w:rsid w:val="00F40A8E"/>
    <w:rsid w:val="00F45F1C"/>
    <w:rsid w:val="00F530B9"/>
    <w:rsid w:val="00F62958"/>
    <w:rsid w:val="00F703F9"/>
    <w:rsid w:val="00F731FC"/>
    <w:rsid w:val="00F87C61"/>
    <w:rsid w:val="00F90516"/>
    <w:rsid w:val="00F96137"/>
    <w:rsid w:val="00FB31BE"/>
    <w:rsid w:val="00FB4F56"/>
    <w:rsid w:val="00FE0C8B"/>
    <w:rsid w:val="00FE1A1C"/>
    <w:rsid w:val="00FE5995"/>
    <w:rsid w:val="00FE59BA"/>
    <w:rsid w:val="01C268F6"/>
    <w:rsid w:val="020F2035"/>
    <w:rsid w:val="029528DB"/>
    <w:rsid w:val="052C4D46"/>
    <w:rsid w:val="0881555F"/>
    <w:rsid w:val="10E446C7"/>
    <w:rsid w:val="10E478C7"/>
    <w:rsid w:val="11246986"/>
    <w:rsid w:val="12A76FD0"/>
    <w:rsid w:val="16B31C63"/>
    <w:rsid w:val="18FC2AC4"/>
    <w:rsid w:val="1FBE52C0"/>
    <w:rsid w:val="22444FCA"/>
    <w:rsid w:val="254766F7"/>
    <w:rsid w:val="2B7901C3"/>
    <w:rsid w:val="32BC0414"/>
    <w:rsid w:val="39716C0D"/>
    <w:rsid w:val="3A28527A"/>
    <w:rsid w:val="3A6B6BE2"/>
    <w:rsid w:val="3AEA097B"/>
    <w:rsid w:val="3C117E0B"/>
    <w:rsid w:val="43F07C05"/>
    <w:rsid w:val="4DDA4F65"/>
    <w:rsid w:val="4E180C0D"/>
    <w:rsid w:val="597D6D42"/>
    <w:rsid w:val="59ED5F54"/>
    <w:rsid w:val="5AA864AE"/>
    <w:rsid w:val="5C5901A8"/>
    <w:rsid w:val="5E7FB655"/>
    <w:rsid w:val="5FDA2F74"/>
    <w:rsid w:val="5FF31533"/>
    <w:rsid w:val="5FF7F029"/>
    <w:rsid w:val="611C2F2E"/>
    <w:rsid w:val="65973B3F"/>
    <w:rsid w:val="698539CF"/>
    <w:rsid w:val="69CD665B"/>
    <w:rsid w:val="6D056119"/>
    <w:rsid w:val="71467BE4"/>
    <w:rsid w:val="77370DE1"/>
    <w:rsid w:val="77EE84AB"/>
    <w:rsid w:val="79024E13"/>
    <w:rsid w:val="7A5A1136"/>
    <w:rsid w:val="7ABA41CB"/>
    <w:rsid w:val="7DEF4BBC"/>
    <w:rsid w:val="7DFC6EF3"/>
    <w:rsid w:val="7E98C390"/>
    <w:rsid w:val="7F432DAE"/>
    <w:rsid w:val="7F7F59F4"/>
    <w:rsid w:val="7F87DA4D"/>
    <w:rsid w:val="7FF6636A"/>
    <w:rsid w:val="BBFBF528"/>
    <w:rsid w:val="BDFEDADE"/>
    <w:rsid w:val="DFFEAD99"/>
    <w:rsid w:val="EEFE1781"/>
    <w:rsid w:val="F66FE2AE"/>
    <w:rsid w:val="F75D0FAC"/>
    <w:rsid w:val="FFFDAF70"/>
    <w:rsid w:val="FFFF9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1"/>
    <w:pPr>
      <w:spacing w:after="120"/>
    </w:pPr>
    <w:rPr>
      <w:rFonts w:ascii="Calibri" w:hAnsi="Calibri"/>
    </w:rPr>
  </w:style>
  <w:style w:type="paragraph" w:styleId="3">
    <w:name w:val="Balloon Text"/>
    <w:basedOn w:val="1"/>
    <w:link w:val="10"/>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customStyle="1" w:styleId="10">
    <w:name w:val="批注框文本 字符"/>
    <w:link w:val="3"/>
    <w:qFormat/>
    <w:uiPriority w:val="0"/>
    <w:rPr>
      <w:kern w:val="2"/>
      <w:sz w:val="18"/>
      <w:szCs w:val="18"/>
    </w:rPr>
  </w:style>
  <w:style w:type="character" w:customStyle="1" w:styleId="11">
    <w:name w:val="页脚 字符"/>
    <w:link w:val="4"/>
    <w:qFormat/>
    <w:uiPriority w:val="0"/>
    <w:rPr>
      <w:kern w:val="2"/>
      <w:sz w:val="18"/>
      <w:szCs w:val="18"/>
    </w:rPr>
  </w:style>
  <w:style w:type="character" w:customStyle="1" w:styleId="12">
    <w:name w:val="页眉 字符"/>
    <w:link w:val="5"/>
    <w:qFormat/>
    <w:uiPriority w:val="0"/>
    <w:rPr>
      <w:kern w:val="2"/>
      <w:sz w:val="18"/>
      <w:szCs w:val="18"/>
    </w:rPr>
  </w:style>
  <w:style w:type="character" w:customStyle="1" w:styleId="13">
    <w:name w:val="页脚 字符1"/>
    <w:qFormat/>
    <w:uiPriority w:val="0"/>
    <w:rPr>
      <w:kern w:val="2"/>
      <w:sz w:val="18"/>
      <w:szCs w:val="18"/>
    </w:rPr>
  </w:style>
  <w:style w:type="character" w:customStyle="1" w:styleId="14">
    <w:name w:val="font31"/>
    <w:qFormat/>
    <w:uiPriority w:val="0"/>
    <w:rPr>
      <w:rFonts w:hint="eastAsia" w:ascii="仿宋_GB2312" w:eastAsia="仿宋_GB2312" w:cs="仿宋_GB2312"/>
      <w:color w:val="000000"/>
      <w:sz w:val="28"/>
      <w:szCs w:val="28"/>
      <w:u w:val="none"/>
    </w:rPr>
  </w:style>
  <w:style w:type="character" w:customStyle="1" w:styleId="15">
    <w:name w:val="font101"/>
    <w:qFormat/>
    <w:uiPriority w:val="0"/>
    <w:rPr>
      <w:rFonts w:hint="eastAsia" w:ascii="宋体" w:hAnsi="宋体" w:eastAsia="宋体" w:cs="宋体"/>
      <w:color w:val="000000"/>
      <w:sz w:val="28"/>
      <w:szCs w:val="28"/>
      <w:u w:val="none"/>
    </w:rPr>
  </w:style>
  <w:style w:type="character" w:customStyle="1" w:styleId="16">
    <w:name w:val="正文文本 字符"/>
    <w:basedOn w:val="8"/>
    <w:link w:val="2"/>
    <w:qFormat/>
    <w:uiPriority w:val="1"/>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1604</Words>
  <Characters>9144</Characters>
  <Lines>76</Lines>
  <Paragraphs>21</Paragraphs>
  <TotalTime>62</TotalTime>
  <ScaleCrop>false</ScaleCrop>
  <LinksUpToDate>false</LinksUpToDate>
  <CharactersWithSpaces>10727</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2026-04-21T10:28:00Z</dcterms:created>
  <dc:creator>User</dc:creator>
  <cp:lastModifiedBy>admin</cp:lastModifiedBy>
  <cp:lastPrinted>2026-04-21T10:28:00Z</cp:lastPrinted>
  <dcterms:modified xsi:type="dcterms:W3CDTF">2026-05-15T16:40:40Z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D94E40BDEE92481C856C130AA9F6E555_13</vt:lpwstr>
  </property>
  <property fmtid="{D5CDD505-2E9C-101B-9397-08002B2CF9AE}" pid="4" name="KSOTemplateDocerSaveRecord">
    <vt:lpwstr>eyJoZGlkIjoiNDE0OTBlNTI0ZWVjMmZmN2Y0YzZmY2IyYTEyNDI3ZTQiLCJ1c2VySWQiOiI0MDUzNTExNjIifQ==</vt:lpwstr>
  </property>
</Properties>
</file>