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F049C3">
      <w:pPr>
        <w:spacing w:line="560" w:lineRule="exact"/>
        <w:jc w:val="center"/>
        <w:rPr>
          <w:rFonts w:ascii="方正小标宋简体" w:eastAsia="方正小标宋简体"/>
          <w:color w:val="000000"/>
          <w:sz w:val="36"/>
          <w:szCs w:val="36"/>
        </w:rPr>
      </w:pPr>
    </w:p>
    <w:p w14:paraId="234A85FF">
      <w:pPr>
        <w:spacing w:line="560" w:lineRule="exact"/>
        <w:jc w:val="center"/>
        <w:rPr>
          <w:rFonts w:ascii="方正小标宋简体" w:eastAsia="方正小标宋简体"/>
          <w:color w:val="000000"/>
          <w:sz w:val="36"/>
          <w:szCs w:val="36"/>
        </w:rPr>
      </w:pPr>
    </w:p>
    <w:p w14:paraId="7D035E66">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北京市中医管理局202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bookmarkStart w:id="0" w:name="_GoBack"/>
      <w:bookmarkEnd w:id="0"/>
    </w:p>
    <w:p w14:paraId="05497C4C">
      <w:pPr>
        <w:spacing w:line="240" w:lineRule="exact"/>
        <w:jc w:val="center"/>
        <w:rPr>
          <w:rFonts w:ascii="方正小标宋简体" w:eastAsia="方正小标宋简体"/>
          <w:color w:val="000000"/>
          <w:sz w:val="32"/>
          <w:szCs w:val="32"/>
        </w:rPr>
      </w:pPr>
    </w:p>
    <w:p w14:paraId="6F323238">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14:paraId="73BD7A8A">
      <w:pPr>
        <w:spacing w:line="240" w:lineRule="exact"/>
        <w:jc w:val="center"/>
        <w:rPr>
          <w:rFonts w:ascii="方正小标宋简体" w:eastAsia="方正小标宋简体"/>
          <w:color w:val="000000"/>
          <w:sz w:val="32"/>
          <w:szCs w:val="32"/>
        </w:rPr>
      </w:pPr>
    </w:p>
    <w:p w14:paraId="4712E510">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年度部门预算情况说明</w:t>
      </w:r>
    </w:p>
    <w:p w14:paraId="3AEA641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一、部门基本情况</w:t>
      </w:r>
    </w:p>
    <w:p w14:paraId="4D0D9E1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14:paraId="1E75CD5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14:paraId="285444C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四、部门“三公”经费财政拨款预算说明</w:t>
      </w:r>
    </w:p>
    <w:p w14:paraId="43E0220C">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14:paraId="0886FB5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14:paraId="3D649E9B">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年度部门预算报表</w:t>
      </w:r>
    </w:p>
    <w:p w14:paraId="58257906">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14:paraId="30A0B76B">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14:paraId="20A94E5A">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14:paraId="1A2F9B4E">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14:paraId="2F65B330">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14:paraId="6B980696">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14:paraId="424193A4">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14:paraId="68C9CAD3">
      <w:pPr>
        <w:autoSpaceDE w:val="0"/>
        <w:autoSpaceDN w:val="0"/>
        <w:adjustRightInd w:val="0"/>
        <w:spacing w:line="560" w:lineRule="exact"/>
        <w:ind w:firstLine="708" w:firstLineChars="246"/>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14:paraId="2076EF19">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14:paraId="0DBF61E2">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14:paraId="021ADFBD">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14:paraId="5C0617D2">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14:paraId="70CCBC0A">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十三、部门整体支出绩效目标申报表</w:t>
      </w:r>
    </w:p>
    <w:p w14:paraId="7956B9ED">
      <w:pPr>
        <w:ind w:firstLine="640" w:firstLineChars="200"/>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十四、项目支出绩效目标申报表</w:t>
      </w:r>
    </w:p>
    <w:p w14:paraId="0F27A154">
      <w:pPr>
        <w:jc w:val="center"/>
        <w:rPr>
          <w:rFonts w:ascii="仿宋_GB2312" w:eastAsia="仿宋_GB2312" w:cs="宋体"/>
          <w:color w:val="000000"/>
          <w:kern w:val="0"/>
          <w:sz w:val="32"/>
          <w:szCs w:val="32"/>
          <w:lang w:val="zh-CN"/>
        </w:rPr>
      </w:pPr>
    </w:p>
    <w:p w14:paraId="7E64BA1A">
      <w:pPr>
        <w:jc w:val="center"/>
        <w:rPr>
          <w:rFonts w:ascii="仿宋_GB2312" w:eastAsia="仿宋_GB2312" w:cs="宋体"/>
          <w:color w:val="000000"/>
          <w:kern w:val="0"/>
          <w:sz w:val="32"/>
          <w:szCs w:val="32"/>
          <w:lang w:val="zh-CN"/>
        </w:rPr>
      </w:pPr>
    </w:p>
    <w:p w14:paraId="79446630">
      <w:pPr>
        <w:jc w:val="center"/>
        <w:rPr>
          <w:rFonts w:ascii="仿宋_GB2312" w:eastAsia="仿宋_GB2312" w:cs="宋体"/>
          <w:color w:val="000000"/>
          <w:kern w:val="0"/>
          <w:sz w:val="32"/>
          <w:szCs w:val="32"/>
          <w:lang w:val="zh-CN"/>
        </w:rPr>
      </w:pPr>
    </w:p>
    <w:p w14:paraId="50112B42">
      <w:pPr>
        <w:jc w:val="center"/>
        <w:rPr>
          <w:rFonts w:ascii="仿宋_GB2312" w:eastAsia="仿宋_GB2312" w:cs="宋体"/>
          <w:color w:val="000000"/>
          <w:kern w:val="0"/>
          <w:sz w:val="32"/>
          <w:szCs w:val="32"/>
          <w:lang w:val="zh-CN"/>
        </w:rPr>
      </w:pPr>
    </w:p>
    <w:p w14:paraId="3DB56B81">
      <w:pPr>
        <w:jc w:val="center"/>
        <w:rPr>
          <w:rFonts w:ascii="仿宋_GB2312" w:eastAsia="仿宋_GB2312" w:cs="宋体"/>
          <w:color w:val="000000"/>
          <w:kern w:val="0"/>
          <w:sz w:val="32"/>
          <w:szCs w:val="32"/>
          <w:lang w:val="zh-CN"/>
        </w:rPr>
      </w:pPr>
    </w:p>
    <w:p w14:paraId="73E9F63F">
      <w:pPr>
        <w:jc w:val="center"/>
        <w:rPr>
          <w:rFonts w:ascii="仿宋_GB2312" w:eastAsia="仿宋_GB2312" w:cs="宋体"/>
          <w:color w:val="000000"/>
          <w:kern w:val="0"/>
          <w:sz w:val="32"/>
          <w:szCs w:val="32"/>
          <w:lang w:val="zh-CN"/>
        </w:rPr>
      </w:pPr>
    </w:p>
    <w:p w14:paraId="7198CC8A">
      <w:pPr>
        <w:jc w:val="center"/>
        <w:rPr>
          <w:rFonts w:ascii="仿宋_GB2312" w:eastAsia="仿宋_GB2312" w:cs="宋体"/>
          <w:color w:val="000000"/>
          <w:kern w:val="0"/>
          <w:sz w:val="32"/>
          <w:szCs w:val="32"/>
          <w:lang w:val="zh-CN"/>
        </w:rPr>
      </w:pPr>
    </w:p>
    <w:p w14:paraId="0DEBBB81">
      <w:pPr>
        <w:jc w:val="center"/>
        <w:rPr>
          <w:rFonts w:ascii="仿宋_GB2312" w:eastAsia="仿宋_GB2312" w:cs="宋体"/>
          <w:color w:val="000000"/>
          <w:kern w:val="0"/>
          <w:sz w:val="32"/>
          <w:szCs w:val="32"/>
          <w:lang w:val="zh-CN"/>
        </w:rPr>
      </w:pPr>
    </w:p>
    <w:p w14:paraId="2784F099">
      <w:pPr>
        <w:jc w:val="center"/>
        <w:rPr>
          <w:rFonts w:ascii="仿宋_GB2312" w:eastAsia="仿宋_GB2312" w:cs="宋体"/>
          <w:color w:val="000000"/>
          <w:kern w:val="0"/>
          <w:sz w:val="32"/>
          <w:szCs w:val="32"/>
          <w:lang w:val="zh-CN"/>
        </w:rPr>
      </w:pPr>
    </w:p>
    <w:p w14:paraId="320EE1EB">
      <w:pPr>
        <w:jc w:val="center"/>
        <w:rPr>
          <w:rFonts w:ascii="仿宋_GB2312" w:eastAsia="仿宋_GB2312" w:cs="宋体"/>
          <w:color w:val="000000"/>
          <w:kern w:val="0"/>
          <w:sz w:val="32"/>
          <w:szCs w:val="32"/>
          <w:lang w:val="zh-CN"/>
        </w:rPr>
      </w:pPr>
    </w:p>
    <w:p w14:paraId="7FFDC105">
      <w:pPr>
        <w:jc w:val="center"/>
        <w:rPr>
          <w:rFonts w:ascii="仿宋_GB2312" w:eastAsia="仿宋_GB2312" w:cs="宋体"/>
          <w:color w:val="000000"/>
          <w:kern w:val="0"/>
          <w:sz w:val="32"/>
          <w:szCs w:val="32"/>
          <w:lang w:val="zh-CN"/>
        </w:rPr>
      </w:pPr>
    </w:p>
    <w:p w14:paraId="44E2D60D">
      <w:pPr>
        <w:jc w:val="center"/>
        <w:rPr>
          <w:rFonts w:ascii="仿宋_GB2312" w:eastAsia="仿宋_GB2312" w:cs="宋体"/>
          <w:color w:val="000000"/>
          <w:kern w:val="0"/>
          <w:sz w:val="32"/>
          <w:szCs w:val="32"/>
          <w:lang w:val="zh-CN"/>
        </w:rPr>
      </w:pPr>
    </w:p>
    <w:p w14:paraId="4D3A86AA">
      <w:pPr>
        <w:jc w:val="center"/>
        <w:rPr>
          <w:rFonts w:ascii="仿宋_GB2312" w:eastAsia="仿宋_GB2312" w:cs="宋体"/>
          <w:color w:val="000000"/>
          <w:kern w:val="0"/>
          <w:sz w:val="32"/>
          <w:szCs w:val="32"/>
          <w:lang w:val="zh-CN"/>
        </w:rPr>
      </w:pPr>
    </w:p>
    <w:p w14:paraId="594D0EB5">
      <w:pPr>
        <w:jc w:val="center"/>
        <w:rPr>
          <w:rFonts w:ascii="仿宋_GB2312" w:eastAsia="仿宋_GB2312" w:cs="宋体"/>
          <w:color w:val="000000"/>
          <w:kern w:val="0"/>
          <w:sz w:val="32"/>
          <w:szCs w:val="32"/>
          <w:lang w:val="zh-CN"/>
        </w:rPr>
      </w:pPr>
    </w:p>
    <w:p w14:paraId="7C3A259E">
      <w:pPr>
        <w:jc w:val="center"/>
        <w:rPr>
          <w:rFonts w:ascii="仿宋_GB2312" w:eastAsia="仿宋_GB2312" w:cs="宋体"/>
          <w:color w:val="000000"/>
          <w:kern w:val="0"/>
          <w:sz w:val="32"/>
          <w:szCs w:val="32"/>
          <w:lang w:val="zh-CN"/>
        </w:rPr>
      </w:pPr>
    </w:p>
    <w:p w14:paraId="5DC225DE">
      <w:pPr>
        <w:jc w:val="center"/>
        <w:rPr>
          <w:rFonts w:ascii="仿宋_GB2312" w:eastAsia="仿宋_GB2312" w:cs="宋体"/>
          <w:color w:val="000000"/>
          <w:kern w:val="0"/>
          <w:sz w:val="32"/>
          <w:szCs w:val="32"/>
          <w:lang w:val="zh-CN"/>
        </w:rPr>
      </w:pPr>
    </w:p>
    <w:p w14:paraId="7C339F12">
      <w:pPr>
        <w:jc w:val="center"/>
        <w:rPr>
          <w:rFonts w:ascii="仿宋_GB2312" w:eastAsia="仿宋_GB2312" w:cs="宋体"/>
          <w:color w:val="000000"/>
          <w:kern w:val="0"/>
          <w:sz w:val="32"/>
          <w:szCs w:val="32"/>
          <w:lang w:val="zh-CN"/>
        </w:rPr>
      </w:pPr>
    </w:p>
    <w:p w14:paraId="636A652E">
      <w:pPr>
        <w:jc w:val="center"/>
        <w:rPr>
          <w:rFonts w:ascii="仿宋_GB2312" w:eastAsia="仿宋_GB2312" w:cs="宋体"/>
          <w:color w:val="000000"/>
          <w:kern w:val="0"/>
          <w:sz w:val="32"/>
          <w:szCs w:val="32"/>
          <w:lang w:val="zh-CN"/>
        </w:rPr>
      </w:pPr>
    </w:p>
    <w:p w14:paraId="03B8886E">
      <w:pPr>
        <w:jc w:val="center"/>
        <w:rPr>
          <w:rFonts w:ascii="仿宋_GB2312" w:eastAsia="仿宋_GB2312" w:cs="宋体"/>
          <w:color w:val="000000"/>
          <w:kern w:val="0"/>
          <w:sz w:val="32"/>
          <w:szCs w:val="32"/>
          <w:lang w:val="zh-CN"/>
        </w:rPr>
      </w:pPr>
    </w:p>
    <w:p w14:paraId="59569AF5">
      <w:pPr>
        <w:jc w:val="center"/>
        <w:rPr>
          <w:rFonts w:ascii="仿宋_GB2312" w:eastAsia="仿宋_GB2312" w:cs="宋体"/>
          <w:color w:val="000000"/>
          <w:kern w:val="0"/>
          <w:sz w:val="32"/>
          <w:szCs w:val="32"/>
          <w:lang w:val="zh-CN"/>
        </w:rPr>
      </w:pPr>
    </w:p>
    <w:p w14:paraId="6A838F47">
      <w:pPr>
        <w:jc w:val="center"/>
        <w:rPr>
          <w:rFonts w:ascii="方正小标宋简体" w:eastAsia="方正小标宋简体"/>
          <w:sz w:val="36"/>
          <w:szCs w:val="36"/>
        </w:rPr>
      </w:pPr>
      <w:r>
        <w:rPr>
          <w:rFonts w:hint="eastAsia" w:ascii="方正小标宋简体" w:eastAsia="方正小标宋简体"/>
          <w:color w:val="000000"/>
          <w:sz w:val="36"/>
          <w:szCs w:val="36"/>
        </w:rPr>
        <w:t>第一部分  2021年部门预算情况说明</w:t>
      </w:r>
    </w:p>
    <w:p w14:paraId="541C94AC">
      <w:pPr>
        <w:rPr>
          <w:rFonts w:ascii="仿宋_GB2312" w:eastAsia="仿宋_GB2312"/>
          <w:sz w:val="32"/>
          <w:szCs w:val="32"/>
        </w:rPr>
      </w:pPr>
      <w:r>
        <w:rPr>
          <w:rFonts w:hint="eastAsia" w:ascii="仿宋_GB2312" w:eastAsia="仿宋_GB2312"/>
          <w:sz w:val="32"/>
          <w:szCs w:val="32"/>
        </w:rPr>
        <w:t xml:space="preserve">    </w:t>
      </w:r>
    </w:p>
    <w:p w14:paraId="67806A51">
      <w:pPr>
        <w:rPr>
          <w:rFonts w:ascii="黑体" w:eastAsia="黑体"/>
          <w:sz w:val="32"/>
          <w:szCs w:val="32"/>
        </w:rPr>
      </w:pPr>
      <w:r>
        <w:rPr>
          <w:rFonts w:hint="eastAsia" w:ascii="黑体" w:eastAsia="黑体"/>
          <w:sz w:val="32"/>
          <w:szCs w:val="32"/>
        </w:rPr>
        <w:t>一、部门基本情况</w:t>
      </w:r>
      <w:r>
        <w:rPr>
          <w:rFonts w:hint="eastAsia" w:ascii="黑体" w:eastAsia="黑体"/>
          <w:sz w:val="32"/>
          <w:szCs w:val="32"/>
        </w:rPr>
        <w:tab/>
      </w:r>
    </w:p>
    <w:p w14:paraId="447B8B7A">
      <w:pPr>
        <w:ind w:firstLine="321" w:firstLineChars="100"/>
        <w:rPr>
          <w:rFonts w:ascii="楷体_GB2312" w:eastAsia="楷体_GB2312"/>
          <w:sz w:val="32"/>
          <w:szCs w:val="32"/>
        </w:rPr>
      </w:pPr>
      <w:r>
        <w:rPr>
          <w:rFonts w:hint="eastAsia" w:ascii="楷体_GB2312" w:eastAsia="楷体_GB2312"/>
          <w:b/>
          <w:sz w:val="32"/>
          <w:szCs w:val="32"/>
        </w:rPr>
        <w:t xml:space="preserve"> </w:t>
      </w:r>
      <w:r>
        <w:rPr>
          <w:rFonts w:hint="eastAsia" w:ascii="楷体_GB2312" w:eastAsia="楷体_GB2312"/>
          <w:sz w:val="32"/>
          <w:szCs w:val="32"/>
        </w:rPr>
        <w:t xml:space="preserve"> （一）部门机构设置、职责</w:t>
      </w:r>
    </w:p>
    <w:p w14:paraId="52A2B04B">
      <w:pPr>
        <w:spacing w:line="560" w:lineRule="exact"/>
        <w:ind w:firstLine="645"/>
        <w:rPr>
          <w:rFonts w:ascii="仿宋_GB2312" w:eastAsia="仿宋_GB2312"/>
          <w:sz w:val="32"/>
          <w:szCs w:val="32"/>
        </w:rPr>
      </w:pPr>
      <w:r>
        <w:rPr>
          <w:rFonts w:hint="eastAsia" w:ascii="仿宋_GB2312" w:eastAsia="仿宋_GB2312"/>
          <w:sz w:val="32"/>
          <w:szCs w:val="32"/>
        </w:rPr>
        <w:t>1.部门机构设置</w:t>
      </w:r>
    </w:p>
    <w:p w14:paraId="46521971">
      <w:pPr>
        <w:spacing w:line="560" w:lineRule="exact"/>
        <w:ind w:firstLine="645"/>
        <w:rPr>
          <w:rFonts w:ascii="仿宋_GB2312" w:eastAsia="仿宋_GB2312"/>
          <w:sz w:val="32"/>
          <w:szCs w:val="32"/>
        </w:rPr>
      </w:pPr>
      <w:r>
        <w:rPr>
          <w:rFonts w:hint="eastAsia" w:ascii="仿宋_GB2312" w:eastAsia="仿宋_GB2312"/>
          <w:sz w:val="32"/>
          <w:szCs w:val="32"/>
        </w:rPr>
        <w:t>根据北京市机构编制委员会审核，北京市人民政府办公厅《关于印发北京市中医管理局主要职责内设机构和人员编制规定的通知》（京政办发〔2009〕90号）批准，设立北京市中医管理局，内设处室四个，分别为办公室、规划财务处、医政处（基层卫生处）、科教处；所属2个预算单位，分别为北京市中医药对外交流与技术合作中心、北京市临床药学研究所。</w:t>
      </w:r>
    </w:p>
    <w:p w14:paraId="56A6E8FA">
      <w:pPr>
        <w:spacing w:line="560" w:lineRule="exact"/>
        <w:ind w:firstLine="645"/>
        <w:rPr>
          <w:rFonts w:ascii="仿宋_GB2312" w:eastAsia="仿宋_GB2312"/>
          <w:sz w:val="32"/>
          <w:szCs w:val="32"/>
        </w:rPr>
      </w:pPr>
      <w:r>
        <w:rPr>
          <w:rFonts w:hint="eastAsia" w:ascii="仿宋_GB2312" w:eastAsia="仿宋_GB2312"/>
          <w:sz w:val="32"/>
          <w:szCs w:val="32"/>
        </w:rPr>
        <w:t>2.单位性质</w:t>
      </w:r>
    </w:p>
    <w:p w14:paraId="5C44B25C">
      <w:pPr>
        <w:spacing w:line="560" w:lineRule="exact"/>
        <w:ind w:firstLine="645"/>
        <w:rPr>
          <w:rFonts w:ascii="仿宋_GB2312" w:eastAsia="仿宋_GB2312"/>
          <w:sz w:val="32"/>
          <w:szCs w:val="32"/>
        </w:rPr>
      </w:pPr>
      <w:r>
        <w:rPr>
          <w:rFonts w:hint="eastAsia" w:ascii="仿宋_GB2312" w:eastAsia="仿宋_GB2312"/>
          <w:sz w:val="32"/>
          <w:szCs w:val="32"/>
        </w:rPr>
        <w:t>北京市中医管理局2021年度部门预算包括3个预算单位，分别为北京市中医管理局（行政单位）、北京市中医药对外交流与技术合作中心（全额补助事业单位）、北京市临床药学研究所（差额补助事业单位）。</w:t>
      </w:r>
    </w:p>
    <w:p w14:paraId="527B50B5">
      <w:pPr>
        <w:spacing w:line="560" w:lineRule="exact"/>
        <w:ind w:firstLine="645"/>
        <w:rPr>
          <w:rFonts w:ascii="仿宋_GB2312" w:eastAsia="仿宋_GB2312"/>
          <w:sz w:val="32"/>
          <w:szCs w:val="32"/>
        </w:rPr>
      </w:pPr>
      <w:r>
        <w:rPr>
          <w:rFonts w:hint="eastAsia" w:ascii="仿宋_GB2312" w:eastAsia="仿宋_GB2312"/>
          <w:sz w:val="32"/>
          <w:szCs w:val="32"/>
        </w:rPr>
        <w:t>3.</w:t>
      </w:r>
      <w:r>
        <w:rPr>
          <w:rFonts w:hint="eastAsia"/>
        </w:rPr>
        <w:t xml:space="preserve"> </w:t>
      </w:r>
      <w:r>
        <w:rPr>
          <w:rFonts w:hint="eastAsia" w:ascii="仿宋_GB2312" w:eastAsia="仿宋_GB2312"/>
          <w:sz w:val="32"/>
          <w:szCs w:val="32"/>
        </w:rPr>
        <w:t>部门主要职责</w:t>
      </w:r>
    </w:p>
    <w:p w14:paraId="5FD40F10">
      <w:pPr>
        <w:spacing w:line="560" w:lineRule="exact"/>
        <w:ind w:firstLine="645"/>
        <w:rPr>
          <w:rFonts w:ascii="仿宋_GB2312" w:eastAsia="仿宋_GB2312"/>
          <w:sz w:val="32"/>
          <w:szCs w:val="32"/>
        </w:rPr>
      </w:pPr>
      <w:r>
        <w:rPr>
          <w:rFonts w:hint="eastAsia" w:ascii="仿宋_GB2312" w:eastAsia="仿宋_GB2312"/>
          <w:sz w:val="32"/>
          <w:szCs w:val="32"/>
        </w:rPr>
        <w:t>（1）贯彻落实国家中医药、中西医结合以及民族医药方面的法律、法规、规章和政策，起草本市地方性法规草案、政府规章草案，并组织实施。</w:t>
      </w:r>
    </w:p>
    <w:p w14:paraId="6552B473">
      <w:pPr>
        <w:spacing w:line="560" w:lineRule="exact"/>
        <w:ind w:firstLine="645"/>
        <w:rPr>
          <w:rFonts w:ascii="仿宋_GB2312" w:eastAsia="仿宋_GB2312"/>
          <w:sz w:val="32"/>
          <w:szCs w:val="32"/>
        </w:rPr>
      </w:pPr>
      <w:r>
        <w:rPr>
          <w:rFonts w:hint="eastAsia" w:ascii="仿宋_GB2312" w:eastAsia="仿宋_GB2312"/>
          <w:sz w:val="32"/>
          <w:szCs w:val="32"/>
        </w:rPr>
        <w:t>（2）统筹协调本市中医药资源配置，拟定中医药发展总体规划和目标，参与拟定中药产业促进政策。</w:t>
      </w:r>
    </w:p>
    <w:p w14:paraId="30E17F3D">
      <w:pPr>
        <w:spacing w:line="560" w:lineRule="exact"/>
        <w:ind w:firstLine="645"/>
        <w:rPr>
          <w:rFonts w:ascii="仿宋_GB2312" w:eastAsia="仿宋_GB2312"/>
          <w:sz w:val="32"/>
          <w:szCs w:val="32"/>
        </w:rPr>
      </w:pPr>
      <w:r>
        <w:rPr>
          <w:rFonts w:hint="eastAsia" w:ascii="仿宋_GB2312" w:eastAsia="仿宋_GB2312"/>
          <w:sz w:val="32"/>
          <w:szCs w:val="32"/>
        </w:rPr>
        <w:t>（3）继承和发展中医药文化，承担保护濒临消亡的中医诊疗技术和中药生产加工技术的责任，组织开展对中医药、民族医药资源的开发、挖掘、整理和保护工作。</w:t>
      </w:r>
    </w:p>
    <w:p w14:paraId="55DB0A5F">
      <w:pPr>
        <w:spacing w:line="560" w:lineRule="exact"/>
        <w:ind w:firstLine="645"/>
        <w:rPr>
          <w:rFonts w:ascii="仿宋_GB2312" w:eastAsia="仿宋_GB2312"/>
          <w:sz w:val="32"/>
          <w:szCs w:val="32"/>
        </w:rPr>
      </w:pPr>
      <w:r>
        <w:rPr>
          <w:rFonts w:hint="eastAsia" w:ascii="仿宋_GB2312" w:eastAsia="仿宋_GB2312"/>
          <w:sz w:val="32"/>
          <w:szCs w:val="32"/>
        </w:rPr>
        <w:t>（4）负责本市设置中医、中西医结合、民族医医疗机构的资格审批和监督管理，承担中医医疗、预防、保健、康复、护理及临床用药等的监督管理责任，执行中医人员执业资格制度。</w:t>
      </w:r>
    </w:p>
    <w:p w14:paraId="4F29B5BA">
      <w:pPr>
        <w:spacing w:line="560" w:lineRule="exact"/>
        <w:ind w:firstLine="645"/>
        <w:rPr>
          <w:rFonts w:ascii="仿宋_GB2312" w:eastAsia="仿宋_GB2312"/>
          <w:sz w:val="32"/>
          <w:szCs w:val="32"/>
        </w:rPr>
      </w:pPr>
      <w:r>
        <w:rPr>
          <w:rFonts w:hint="eastAsia" w:ascii="仿宋_GB2312" w:eastAsia="仿宋_GB2312"/>
          <w:sz w:val="32"/>
          <w:szCs w:val="32"/>
        </w:rPr>
        <w:t>（5）指导并组织实施农村卫生、社区卫生服务中心的中医药工作。</w:t>
      </w:r>
    </w:p>
    <w:p w14:paraId="0E2D8AE6">
      <w:pPr>
        <w:spacing w:line="560" w:lineRule="exact"/>
        <w:ind w:firstLine="645"/>
        <w:rPr>
          <w:rFonts w:ascii="仿宋_GB2312" w:eastAsia="仿宋_GB2312"/>
          <w:sz w:val="32"/>
          <w:szCs w:val="32"/>
        </w:rPr>
      </w:pPr>
      <w:r>
        <w:rPr>
          <w:rFonts w:hint="eastAsia" w:ascii="仿宋_GB2312" w:eastAsia="仿宋_GB2312"/>
          <w:sz w:val="32"/>
          <w:szCs w:val="32"/>
        </w:rPr>
        <w:t>（6）拟定并组织实施中医药科学研究、技术开发规划，指导中医、中西医结合和民族医药科研条件和能力建设。</w:t>
      </w:r>
    </w:p>
    <w:p w14:paraId="0436435E">
      <w:pPr>
        <w:spacing w:line="560" w:lineRule="exact"/>
        <w:ind w:firstLine="645"/>
        <w:rPr>
          <w:rFonts w:ascii="仿宋_GB2312" w:eastAsia="仿宋_GB2312"/>
          <w:sz w:val="32"/>
          <w:szCs w:val="32"/>
        </w:rPr>
      </w:pPr>
      <w:r>
        <w:rPr>
          <w:rFonts w:hint="eastAsia" w:ascii="仿宋_GB2312" w:eastAsia="仿宋_GB2312"/>
          <w:sz w:val="32"/>
          <w:szCs w:val="32"/>
        </w:rPr>
        <w:t>（7）拟订并组织实施本市中医药人才发展规划，会同有关部门组织开展中医药师承教育、毕业后教育、继续教育和相关人才培训工作。</w:t>
      </w:r>
    </w:p>
    <w:p w14:paraId="30C32E43">
      <w:pPr>
        <w:spacing w:line="560" w:lineRule="exact"/>
        <w:ind w:firstLine="645"/>
        <w:rPr>
          <w:rFonts w:ascii="仿宋_GB2312" w:eastAsia="仿宋_GB2312"/>
          <w:sz w:val="32"/>
          <w:szCs w:val="32"/>
        </w:rPr>
      </w:pPr>
      <w:r>
        <w:rPr>
          <w:rFonts w:hint="eastAsia" w:ascii="仿宋_GB2312" w:eastAsia="仿宋_GB2312"/>
          <w:sz w:val="32"/>
          <w:szCs w:val="32"/>
        </w:rPr>
        <w:t>（8）开展中医药国际交流与合作，组织开展中医药国际推广、应用和传播工作。</w:t>
      </w:r>
    </w:p>
    <w:p w14:paraId="4AD29442">
      <w:pPr>
        <w:spacing w:line="560" w:lineRule="exact"/>
        <w:ind w:firstLine="645"/>
        <w:rPr>
          <w:rFonts w:ascii="仿宋_GB2312" w:eastAsia="仿宋_GB2312"/>
          <w:sz w:val="32"/>
          <w:szCs w:val="32"/>
        </w:rPr>
      </w:pPr>
      <w:r>
        <w:rPr>
          <w:rFonts w:hint="eastAsia" w:ascii="仿宋_GB2312" w:eastAsia="仿宋_GB2312"/>
          <w:sz w:val="32"/>
          <w:szCs w:val="32"/>
        </w:rPr>
        <w:t>（9）开展药学研究，促进卫生事业发展。</w:t>
      </w:r>
    </w:p>
    <w:p w14:paraId="0B8E929A">
      <w:pPr>
        <w:spacing w:line="560" w:lineRule="exact"/>
        <w:ind w:firstLine="645"/>
        <w:rPr>
          <w:rFonts w:ascii="楷体_GB2312" w:eastAsia="楷体_GB2312"/>
          <w:sz w:val="32"/>
          <w:szCs w:val="32"/>
        </w:rPr>
      </w:pPr>
      <w:r>
        <w:rPr>
          <w:rFonts w:hint="eastAsia" w:ascii="楷体_GB2312" w:eastAsia="楷体_GB2312"/>
          <w:sz w:val="32"/>
          <w:szCs w:val="32"/>
        </w:rPr>
        <w:t>（二）人员构成情况</w:t>
      </w:r>
      <w:r>
        <w:rPr>
          <w:rFonts w:hint="eastAsia" w:ascii="楷体_GB2312" w:eastAsia="楷体_GB2312"/>
          <w:sz w:val="32"/>
          <w:szCs w:val="32"/>
        </w:rPr>
        <w:tab/>
      </w:r>
    </w:p>
    <w:p w14:paraId="779AE3A0">
      <w:pPr>
        <w:spacing w:line="560" w:lineRule="exact"/>
        <w:rPr>
          <w:rFonts w:ascii="仿宋_GB2312" w:eastAsia="仿宋_GB2312"/>
          <w:sz w:val="32"/>
          <w:szCs w:val="32"/>
        </w:rPr>
      </w:pPr>
      <w:r>
        <w:rPr>
          <w:rFonts w:hint="eastAsia" w:ascii="仿宋_GB2312" w:eastAsia="仿宋_GB2312"/>
          <w:sz w:val="32"/>
          <w:szCs w:val="32"/>
        </w:rPr>
        <w:t xml:space="preserve">    北京市中医管理局部门行政编制30人，实际24人；事业编制65人，实际48人。</w:t>
      </w:r>
    </w:p>
    <w:p w14:paraId="0C1B6E7C">
      <w:pPr>
        <w:rPr>
          <w:rFonts w:ascii="仿宋_GB2312" w:eastAsia="仿宋_GB2312"/>
          <w:sz w:val="32"/>
          <w:szCs w:val="32"/>
        </w:rPr>
      </w:pPr>
      <w:r>
        <w:rPr>
          <w:rFonts w:hint="eastAsia" w:ascii="仿宋_GB2312" w:eastAsia="仿宋_GB2312"/>
          <w:sz w:val="32"/>
          <w:szCs w:val="32"/>
        </w:rPr>
        <w:t xml:space="preserve">    离退休人员43人，其中：离休1人，退休42人。</w:t>
      </w:r>
    </w:p>
    <w:p w14:paraId="136A3A2E">
      <w:pPr>
        <w:ind w:firstLine="640" w:firstLineChars="200"/>
        <w:rPr>
          <w:rFonts w:ascii="黑体" w:eastAsia="黑体"/>
          <w:sz w:val="32"/>
          <w:szCs w:val="32"/>
        </w:rPr>
      </w:pPr>
      <w:r>
        <w:rPr>
          <w:rFonts w:hint="eastAsia" w:ascii="黑体" w:eastAsia="黑体"/>
          <w:sz w:val="32"/>
          <w:szCs w:val="32"/>
        </w:rPr>
        <w:t>二、</w:t>
      </w:r>
      <w:r>
        <w:rPr>
          <w:rFonts w:hint="eastAsia" w:ascii="黑体" w:hAnsi="黑体" w:eastAsia="黑体"/>
          <w:color w:val="000000"/>
          <w:sz w:val="32"/>
          <w:szCs w:val="32"/>
        </w:rPr>
        <w:t>2021年收入及支出总体情况</w:t>
      </w:r>
      <w:r>
        <w:rPr>
          <w:rFonts w:hint="eastAsia" w:ascii="黑体" w:eastAsia="黑体"/>
          <w:sz w:val="32"/>
          <w:szCs w:val="32"/>
        </w:rPr>
        <w:tab/>
      </w:r>
    </w:p>
    <w:p w14:paraId="6D46B3DA">
      <w:pPr>
        <w:ind w:firstLine="645"/>
        <w:rPr>
          <w:rFonts w:ascii="仿宋_GB2312" w:eastAsia="仿宋_GB2312"/>
          <w:sz w:val="32"/>
          <w:szCs w:val="32"/>
        </w:rPr>
      </w:pPr>
      <w:r>
        <w:rPr>
          <w:rFonts w:hint="eastAsia" w:ascii="楷体_GB2312" w:eastAsia="楷体_GB2312"/>
          <w:sz w:val="32"/>
          <w:szCs w:val="32"/>
        </w:rPr>
        <w:t>（一）部门收入总体情况</w:t>
      </w:r>
    </w:p>
    <w:p w14:paraId="4C6E946D">
      <w:pPr>
        <w:ind w:firstLine="645"/>
        <w:rPr>
          <w:rFonts w:ascii="仿宋_GB2312" w:eastAsia="仿宋_GB2312"/>
          <w:sz w:val="32"/>
          <w:szCs w:val="32"/>
        </w:rPr>
      </w:pPr>
      <w:r>
        <w:rPr>
          <w:rFonts w:hint="eastAsia" w:ascii="仿宋_GB2312" w:eastAsia="仿宋_GB2312"/>
          <w:sz w:val="32"/>
          <w:szCs w:val="32"/>
        </w:rPr>
        <w:t>2021年收入预算</w:t>
      </w:r>
      <w:r>
        <w:rPr>
          <w:rFonts w:ascii="仿宋_GB2312" w:hAnsi="宋体" w:eastAsia="仿宋_GB2312" w:cs="Arial"/>
          <w:color w:val="000000"/>
          <w:kern w:val="0"/>
          <w:sz w:val="32"/>
          <w:szCs w:val="32"/>
        </w:rPr>
        <w:t>10382.64</w:t>
      </w:r>
      <w:r>
        <w:rPr>
          <w:rFonts w:hint="eastAsia" w:ascii="仿宋_GB2312" w:hAnsi="宋体" w:eastAsia="仿宋_GB2312" w:cs="Arial"/>
          <w:color w:val="000000"/>
          <w:kern w:val="0"/>
          <w:sz w:val="32"/>
          <w:szCs w:val="32"/>
        </w:rPr>
        <w:t>万元，比2020年11941.95万元减少1559.31万元，下降13.06%</w:t>
      </w:r>
      <w:r>
        <w:rPr>
          <w:rFonts w:hint="eastAsia" w:ascii="仿宋_GB2312" w:eastAsia="仿宋_GB2312"/>
          <w:sz w:val="32"/>
          <w:szCs w:val="32"/>
        </w:rPr>
        <w:t>。其中：</w:t>
      </w:r>
    </w:p>
    <w:p w14:paraId="4940F888">
      <w:pPr>
        <w:spacing w:line="560" w:lineRule="exact"/>
        <w:ind w:firstLine="640" w:firstLineChars="200"/>
        <w:rPr>
          <w:rFonts w:ascii="仿宋_GB2312" w:eastAsia="仿宋_GB2312"/>
          <w:sz w:val="32"/>
          <w:szCs w:val="32"/>
        </w:rPr>
      </w:pPr>
      <w:r>
        <w:rPr>
          <w:rFonts w:hint="eastAsia" w:ascii="仿宋_GB2312" w:eastAsia="仿宋_GB2312"/>
          <w:sz w:val="32"/>
          <w:szCs w:val="32"/>
        </w:rPr>
        <w:t>1.财政拨款</w:t>
      </w:r>
      <w:r>
        <w:rPr>
          <w:rFonts w:ascii="仿宋_GB2312" w:eastAsia="仿宋_GB2312"/>
          <w:sz w:val="32"/>
          <w:szCs w:val="32"/>
        </w:rPr>
        <w:t>9489.7</w:t>
      </w:r>
      <w:r>
        <w:rPr>
          <w:rFonts w:hint="eastAsia" w:ascii="仿宋_GB2312" w:eastAsia="仿宋_GB2312"/>
          <w:sz w:val="32"/>
          <w:szCs w:val="32"/>
        </w:rPr>
        <w:t>2万元,比2020年10809.84万元减少1320.12万元，主要原因是一是贯彻落实过“紧日子”思想，压减市级经费294.74万元，二是2021年预算中央补助比2020年减少1025.38万元；</w:t>
      </w:r>
    </w:p>
    <w:p w14:paraId="5C8B5890">
      <w:pPr>
        <w:spacing w:line="560" w:lineRule="exact"/>
        <w:ind w:firstLine="640" w:firstLineChars="200"/>
        <w:rPr>
          <w:rFonts w:ascii="仿宋_GB2312" w:eastAsia="仿宋_GB2312"/>
          <w:sz w:val="32"/>
          <w:szCs w:val="32"/>
        </w:rPr>
      </w:pPr>
      <w:r>
        <w:rPr>
          <w:rFonts w:hint="eastAsia" w:ascii="仿宋_GB2312" w:eastAsia="仿宋_GB2312"/>
          <w:sz w:val="32"/>
          <w:szCs w:val="32"/>
        </w:rPr>
        <w:t>2.统筹使用结余资金安排预算0.1万元,比2020年0.11万元减少0.01万元，主要是逐年消化事业基金结余；</w:t>
      </w:r>
    </w:p>
    <w:p w14:paraId="68D18060">
      <w:pPr>
        <w:tabs>
          <w:tab w:val="left" w:pos="709"/>
        </w:tabs>
        <w:spacing w:line="560" w:lineRule="exact"/>
        <w:ind w:firstLine="640" w:firstLineChars="200"/>
        <w:rPr>
          <w:rFonts w:ascii="仿宋_GB2312" w:eastAsia="仿宋_GB2312"/>
          <w:sz w:val="32"/>
          <w:szCs w:val="32"/>
        </w:rPr>
      </w:pPr>
      <w:r>
        <w:rPr>
          <w:rFonts w:hint="eastAsia" w:ascii="仿宋_GB2312" w:eastAsia="仿宋_GB2312"/>
          <w:sz w:val="32"/>
          <w:szCs w:val="32"/>
        </w:rPr>
        <w:t>3.其他资金847.46万元,比2020年1132万元减少284.54万元，主要原因是所属单位北京市临床药学研究所因中试基地搬迁造成制剂生产能力下降，事业收入减少；</w:t>
      </w:r>
    </w:p>
    <w:p w14:paraId="4836CA93">
      <w:pPr>
        <w:ind w:firstLine="640" w:firstLineChars="200"/>
        <w:rPr>
          <w:rFonts w:ascii="仿宋_GB2312" w:eastAsia="仿宋_GB2312"/>
          <w:sz w:val="32"/>
          <w:szCs w:val="32"/>
        </w:rPr>
      </w:pPr>
      <w:r>
        <w:rPr>
          <w:rFonts w:hint="eastAsia" w:ascii="仿宋_GB2312" w:eastAsia="仿宋_GB2312"/>
          <w:sz w:val="32"/>
          <w:szCs w:val="32"/>
        </w:rPr>
        <w:t>4.继续使用的财政性结转资金45.36万元。</w:t>
      </w:r>
    </w:p>
    <w:p w14:paraId="79065239">
      <w:pPr>
        <w:spacing w:line="560" w:lineRule="exact"/>
        <w:ind w:firstLine="640" w:firstLineChars="200"/>
        <w:rPr>
          <w:rFonts w:ascii="仿宋_GB2312" w:eastAsia="仿宋_GB2312"/>
          <w:sz w:val="32"/>
          <w:szCs w:val="32"/>
        </w:rPr>
      </w:pPr>
      <w:r>
        <w:rPr>
          <w:rFonts w:hint="eastAsia" w:ascii="楷体_GB2312" w:eastAsia="楷体_GB2312"/>
          <w:sz w:val="32"/>
          <w:szCs w:val="32"/>
        </w:rPr>
        <w:t>（二）部门支出总体情况</w:t>
      </w:r>
      <w:r>
        <w:rPr>
          <w:rFonts w:hint="eastAsia" w:ascii="黑体" w:eastAsia="黑体"/>
          <w:sz w:val="32"/>
          <w:szCs w:val="32"/>
        </w:rPr>
        <w:tab/>
      </w:r>
    </w:p>
    <w:p w14:paraId="028D5956">
      <w:pPr>
        <w:ind w:firstLine="645"/>
        <w:rPr>
          <w:rFonts w:ascii="仿宋_GB2312" w:hAnsi="宋体" w:eastAsia="仿宋_GB2312" w:cs="Arial"/>
          <w:color w:val="000000"/>
          <w:kern w:val="0"/>
          <w:sz w:val="32"/>
          <w:szCs w:val="32"/>
        </w:rPr>
      </w:pPr>
      <w:r>
        <w:rPr>
          <w:rFonts w:hint="eastAsia" w:ascii="仿宋_GB2312" w:eastAsia="仿宋_GB2312"/>
          <w:sz w:val="32"/>
          <w:szCs w:val="32"/>
        </w:rPr>
        <w:t>2021年支出预算</w:t>
      </w:r>
      <w:r>
        <w:rPr>
          <w:rFonts w:ascii="仿宋_GB2312" w:hAnsi="宋体" w:eastAsia="仿宋_GB2312" w:cs="Arial"/>
          <w:color w:val="000000"/>
          <w:kern w:val="0"/>
          <w:sz w:val="32"/>
          <w:szCs w:val="32"/>
        </w:rPr>
        <w:t>10382.64</w:t>
      </w:r>
      <w:r>
        <w:rPr>
          <w:rFonts w:hint="eastAsia" w:ascii="仿宋_GB2312" w:hAnsi="宋体" w:eastAsia="仿宋_GB2312" w:cs="Arial"/>
          <w:color w:val="000000"/>
          <w:kern w:val="0"/>
          <w:sz w:val="32"/>
          <w:szCs w:val="32"/>
        </w:rPr>
        <w:t>万元。其中：</w:t>
      </w:r>
    </w:p>
    <w:p w14:paraId="03A8D8D7">
      <w:pPr>
        <w:spacing w:line="560" w:lineRule="exact"/>
        <w:ind w:firstLine="640" w:firstLineChars="200"/>
        <w:rPr>
          <w:rFonts w:ascii="仿宋_GB2312" w:eastAsia="仿宋_GB2312"/>
          <w:sz w:val="32"/>
          <w:szCs w:val="32"/>
        </w:rPr>
      </w:pPr>
      <w:r>
        <w:rPr>
          <w:rFonts w:hint="eastAsia" w:ascii="仿宋_GB2312" w:eastAsia="仿宋_GB2312"/>
          <w:sz w:val="32"/>
          <w:szCs w:val="32"/>
        </w:rPr>
        <w:t>1.基本支出预算2788.21万元，占总支出预算26.85%，比2020年2697.54万元增加90.67万元，增长3.36%。原因为由于人员正常晋级晋档及落实国家有关增资政策；</w:t>
      </w:r>
    </w:p>
    <w:p w14:paraId="7F93641B">
      <w:pPr>
        <w:spacing w:line="560" w:lineRule="exact"/>
        <w:ind w:firstLine="640" w:firstLineChars="200"/>
        <w:rPr>
          <w:rFonts w:ascii="仿宋_GB2312" w:eastAsia="仿宋_GB2312"/>
          <w:sz w:val="32"/>
          <w:szCs w:val="32"/>
        </w:rPr>
      </w:pPr>
      <w:r>
        <w:rPr>
          <w:rFonts w:hint="eastAsia" w:ascii="仿宋_GB2312" w:eastAsia="仿宋_GB2312"/>
          <w:sz w:val="32"/>
          <w:szCs w:val="32"/>
        </w:rPr>
        <w:t>2.项目支出预算</w:t>
      </w:r>
      <w:r>
        <w:rPr>
          <w:rFonts w:ascii="仿宋_GB2312" w:eastAsia="仿宋_GB2312"/>
          <w:sz w:val="32"/>
          <w:szCs w:val="32"/>
        </w:rPr>
        <w:t>7594.43</w:t>
      </w:r>
      <w:r>
        <w:rPr>
          <w:rFonts w:hint="eastAsia" w:ascii="仿宋_GB2312" w:eastAsia="仿宋_GB2312"/>
          <w:sz w:val="32"/>
          <w:szCs w:val="32"/>
        </w:rPr>
        <w:t>万元，占总支出预算73.15%，比2020年9244.41万元减少1649.98万元，下降17.85%，减少的原因主要是：一是贯彻落实过“紧日子”思想，压减市级项目经费，二是2021年预算项目经费中央补助比2020年减少。</w:t>
      </w:r>
    </w:p>
    <w:p w14:paraId="547452E3">
      <w:pPr>
        <w:spacing w:line="560" w:lineRule="exact"/>
        <w:ind w:firstLine="640" w:firstLineChars="200"/>
        <w:rPr>
          <w:rFonts w:ascii="仿宋_GB2312" w:eastAsia="仿宋_GB2312"/>
          <w:sz w:val="32"/>
          <w:szCs w:val="32"/>
        </w:rPr>
      </w:pPr>
      <w:r>
        <w:rPr>
          <w:rFonts w:hint="eastAsia" w:ascii="仿宋_GB2312" w:eastAsia="仿宋_GB2312"/>
          <w:sz w:val="32"/>
          <w:szCs w:val="32"/>
        </w:rPr>
        <w:t>3.上缴上级支出。本单位2021年无上缴上级支出预算。</w:t>
      </w:r>
    </w:p>
    <w:p w14:paraId="0D9CBF89">
      <w:pPr>
        <w:spacing w:line="560" w:lineRule="exact"/>
        <w:ind w:firstLine="640" w:firstLineChars="200"/>
        <w:rPr>
          <w:rFonts w:ascii="仿宋_GB2312" w:eastAsia="仿宋_GB2312"/>
          <w:sz w:val="32"/>
          <w:szCs w:val="32"/>
        </w:rPr>
      </w:pPr>
      <w:r>
        <w:rPr>
          <w:rFonts w:hint="eastAsia" w:ascii="仿宋_GB2312" w:eastAsia="仿宋_GB2312"/>
          <w:sz w:val="32"/>
          <w:szCs w:val="32"/>
        </w:rPr>
        <w:t>4.事业单位经营支出。本单位2021年无事业单位经营支出预算。</w:t>
      </w:r>
    </w:p>
    <w:p w14:paraId="516CA1EB">
      <w:pPr>
        <w:spacing w:line="560" w:lineRule="exact"/>
        <w:ind w:firstLine="640" w:firstLineChars="200"/>
        <w:rPr>
          <w:rFonts w:ascii="仿宋_GB2312" w:eastAsia="仿宋_GB2312"/>
          <w:sz w:val="32"/>
          <w:szCs w:val="32"/>
        </w:rPr>
      </w:pPr>
      <w:r>
        <w:rPr>
          <w:rFonts w:hint="eastAsia" w:ascii="仿宋_GB2312" w:eastAsia="仿宋_GB2312"/>
          <w:sz w:val="32"/>
          <w:szCs w:val="32"/>
        </w:rPr>
        <w:t>5.对附属单位补助支出。本单位2021年无对附属单位补助支出预算。</w:t>
      </w:r>
    </w:p>
    <w:p w14:paraId="4F8C8239">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14:paraId="5C6C93FB">
      <w:pPr>
        <w:pStyle w:val="11"/>
        <w:spacing w:line="560" w:lineRule="exact"/>
        <w:ind w:firstLine="643" w:firstLineChars="201"/>
        <w:rPr>
          <w:rFonts w:ascii="仿宋_GB2312" w:eastAsia="仿宋_GB2312"/>
          <w:sz w:val="32"/>
          <w:szCs w:val="32"/>
        </w:rPr>
      </w:pPr>
      <w:r>
        <w:rPr>
          <w:rFonts w:hint="eastAsia" w:ascii="仿宋_GB2312" w:eastAsia="仿宋_GB2312"/>
          <w:sz w:val="32"/>
          <w:szCs w:val="32"/>
        </w:rPr>
        <w:t>2021年部门预算项目主要是中医（民族医）药专项和培训支出。主要用于加强中医药人才队伍建设、完善中医药科技管理体制机制、中医药健康文化体验馆建设、提升中医药应急能力、优质资源下沉基层、中医药学术经验传承守正创新等方面。</w:t>
      </w:r>
    </w:p>
    <w:p w14:paraId="4C75E4C4">
      <w:pPr>
        <w:rPr>
          <w:rFonts w:ascii="黑体" w:eastAsia="黑体"/>
          <w:sz w:val="32"/>
          <w:szCs w:val="32"/>
        </w:rPr>
      </w:pPr>
      <w:r>
        <w:rPr>
          <w:rFonts w:hint="eastAsia" w:ascii="黑体" w:eastAsia="黑体"/>
          <w:sz w:val="32"/>
          <w:szCs w:val="32"/>
        </w:rPr>
        <w:t xml:space="preserve">    四、部门“三公”经费财政拨款预算说明</w:t>
      </w:r>
      <w:r>
        <w:rPr>
          <w:rFonts w:hint="eastAsia" w:ascii="黑体" w:eastAsia="黑体"/>
          <w:sz w:val="32"/>
          <w:szCs w:val="32"/>
        </w:rPr>
        <w:tab/>
      </w:r>
    </w:p>
    <w:p w14:paraId="61D61236">
      <w:pPr>
        <w:rPr>
          <w:rFonts w:ascii="楷体_GB2312" w:eastAsia="楷体_GB2312"/>
          <w:sz w:val="32"/>
          <w:szCs w:val="32"/>
        </w:rPr>
      </w:pPr>
      <w:r>
        <w:rPr>
          <w:rFonts w:hint="eastAsia" w:ascii="楷体_GB2312" w:eastAsia="楷体_GB2312"/>
          <w:sz w:val="32"/>
          <w:szCs w:val="32"/>
        </w:rPr>
        <w:t xml:space="preserve">    （一）“三公”经费的单位范围</w:t>
      </w:r>
      <w:r>
        <w:rPr>
          <w:rFonts w:hint="eastAsia" w:ascii="楷体_GB2312" w:eastAsia="楷体_GB2312"/>
          <w:sz w:val="32"/>
          <w:szCs w:val="32"/>
        </w:rPr>
        <w:tab/>
      </w:r>
    </w:p>
    <w:p w14:paraId="6C8587BE">
      <w:pPr>
        <w:rPr>
          <w:rFonts w:ascii="仿宋_GB2312" w:eastAsia="仿宋_GB2312"/>
          <w:sz w:val="32"/>
          <w:szCs w:val="32"/>
        </w:rPr>
      </w:pPr>
      <w:r>
        <w:rPr>
          <w:rFonts w:hint="eastAsia" w:ascii="仿宋_GB2312" w:eastAsia="仿宋_GB2312"/>
          <w:sz w:val="32"/>
          <w:szCs w:val="32"/>
        </w:rPr>
        <w:t xml:space="preserve">    北京市中医管理局部门因公出国（境）费用、公务接待费、公务用车购置和运行维护费开支单位包括北京市中医管理局（机关）和北京市中医药对外交流与技术合作中心1个所属单位，其他单位2021年无财政拨款安排的“三公”经费预算。</w:t>
      </w:r>
    </w:p>
    <w:p w14:paraId="59B573F7">
      <w:pPr>
        <w:rPr>
          <w:rFonts w:ascii="楷体_GB2312" w:eastAsia="楷体_GB2312"/>
          <w:sz w:val="32"/>
          <w:szCs w:val="32"/>
        </w:rPr>
      </w:pPr>
      <w:r>
        <w:rPr>
          <w:rFonts w:hint="eastAsia" w:ascii="楷体_GB2312" w:eastAsia="楷体_GB2312"/>
          <w:sz w:val="32"/>
          <w:szCs w:val="32"/>
        </w:rPr>
        <w:t xml:space="preserve">    （二）“三公”经费预算财政拨款情况说明</w:t>
      </w:r>
    </w:p>
    <w:p w14:paraId="212EB2F5">
      <w:pPr>
        <w:rPr>
          <w:rFonts w:ascii="仿宋_GB2312" w:eastAsia="仿宋_GB2312"/>
          <w:sz w:val="32"/>
          <w:szCs w:val="32"/>
        </w:rPr>
      </w:pPr>
      <w:r>
        <w:rPr>
          <w:rFonts w:hint="eastAsia" w:ascii="仿宋_GB2312" w:eastAsia="仿宋_GB2312"/>
          <w:sz w:val="32"/>
          <w:szCs w:val="32"/>
        </w:rPr>
        <w:t xml:space="preserve">    2021年“三公”经费财政拨款预算45.68万元，比2020年的49.99万元减少4.31万元。其中：</w:t>
      </w:r>
      <w:r>
        <w:rPr>
          <w:rFonts w:hint="eastAsia" w:ascii="仿宋_GB2312" w:eastAsia="仿宋_GB2312"/>
          <w:sz w:val="32"/>
          <w:szCs w:val="32"/>
        </w:rPr>
        <w:tab/>
      </w:r>
    </w:p>
    <w:p w14:paraId="17942DE2">
      <w:pPr>
        <w:rPr>
          <w:rFonts w:ascii="仿宋_GB2312" w:eastAsia="仿宋_GB2312"/>
          <w:sz w:val="32"/>
          <w:szCs w:val="32"/>
        </w:rPr>
      </w:pPr>
      <w:r>
        <w:rPr>
          <w:rFonts w:hint="eastAsia" w:ascii="仿宋_GB2312" w:eastAsia="仿宋_GB2312"/>
          <w:sz w:val="32"/>
          <w:szCs w:val="32"/>
        </w:rPr>
        <w:t xml:space="preserve">    1.因公出国（境）费用。2021年预算数34.3万元，比2020年预算数38.2万元减少3.9万元，主要原因：贯彻落实厉行节约原则，牢固树立过“紧日子”的思想，压减一般性支出，减少出国（境）任务和人数；2021年因公出国（境）费用主要用于赴台港澳进行交流学习、参加中意科技经贸周交流活动、推进欧洲中医药中心工作等方面。</w:t>
      </w:r>
    </w:p>
    <w:p w14:paraId="2AB0F884">
      <w:pPr>
        <w:rPr>
          <w:rFonts w:ascii="仿宋_GB2312" w:eastAsia="仿宋_GB2312"/>
          <w:sz w:val="32"/>
          <w:szCs w:val="32"/>
        </w:rPr>
      </w:pPr>
      <w:r>
        <w:rPr>
          <w:rFonts w:hint="eastAsia" w:ascii="仿宋_GB2312" w:eastAsia="仿宋_GB2312"/>
          <w:sz w:val="32"/>
          <w:szCs w:val="32"/>
        </w:rPr>
        <w:t xml:space="preserve">    2.公务接待费。2021年预算数3.64万元，比2020年预算数4.05万元减少0.41万元，主要原因是压减一般性支出。2021年公务接待费主要用于国内外有关单位进行中医药交流及洽谈，京津冀协同发展合作以及中医药行业管理其他工作接待等方面。</w:t>
      </w:r>
      <w:r>
        <w:rPr>
          <w:rFonts w:hint="eastAsia" w:ascii="仿宋_GB2312" w:eastAsia="仿宋_GB2312"/>
          <w:sz w:val="32"/>
          <w:szCs w:val="32"/>
        </w:rPr>
        <w:tab/>
      </w:r>
    </w:p>
    <w:p w14:paraId="623AA962">
      <w:pPr>
        <w:ind w:firstLine="645"/>
        <w:rPr>
          <w:rFonts w:ascii="仿宋_GB2312" w:eastAsia="仿宋_GB2312"/>
          <w:sz w:val="32"/>
          <w:szCs w:val="32"/>
        </w:rPr>
      </w:pPr>
      <w:r>
        <w:rPr>
          <w:rFonts w:hint="eastAsia" w:ascii="仿宋_GB2312" w:eastAsia="仿宋_GB2312"/>
          <w:sz w:val="32"/>
          <w:szCs w:val="32"/>
        </w:rPr>
        <w:t>3.公务用车购置和运行维护费。2021年预算数7.74万元，其中：公务用车购置费2021年预算数0万元，与2020预算数持平；公务用车运行维护费2021年预算数7.74万元，与2020预算数持平。其中：公务用车加油4.1万元，公务用车维修1.32万元，公务用车保险1.32万元，其他1万元。</w:t>
      </w:r>
    </w:p>
    <w:p w14:paraId="7F80EEBD">
      <w:pPr>
        <w:ind w:firstLine="640" w:firstLineChars="200"/>
        <w:rPr>
          <w:rFonts w:ascii="黑体" w:eastAsia="黑体"/>
          <w:sz w:val="32"/>
          <w:szCs w:val="32"/>
        </w:rPr>
      </w:pPr>
      <w:r>
        <w:rPr>
          <w:rFonts w:hint="eastAsia" w:ascii="黑体" w:eastAsia="黑体"/>
          <w:sz w:val="32"/>
          <w:szCs w:val="32"/>
        </w:rPr>
        <w:t>五、其他情况说明</w:t>
      </w:r>
    </w:p>
    <w:p w14:paraId="1053B635">
      <w:pPr>
        <w:rPr>
          <w:rFonts w:ascii="楷体_GB2312" w:eastAsia="楷体_GB2312"/>
          <w:sz w:val="32"/>
          <w:szCs w:val="32"/>
        </w:rPr>
      </w:pPr>
      <w:r>
        <w:rPr>
          <w:rFonts w:hint="eastAsia" w:ascii="楷体_GB2312" w:eastAsia="楷体_GB2312"/>
          <w:sz w:val="32"/>
          <w:szCs w:val="32"/>
        </w:rPr>
        <w:t xml:space="preserve">    （一）部门政府采购预算说明</w:t>
      </w:r>
    </w:p>
    <w:p w14:paraId="7681D84E">
      <w:pPr>
        <w:rPr>
          <w:rFonts w:ascii="楷体_GB2312" w:eastAsia="楷体_GB2312"/>
          <w:sz w:val="32"/>
          <w:szCs w:val="32"/>
        </w:rPr>
      </w:pPr>
      <w:r>
        <w:rPr>
          <w:rFonts w:hint="eastAsia" w:ascii="仿宋_GB2312" w:eastAsia="仿宋_GB2312"/>
          <w:sz w:val="32"/>
          <w:szCs w:val="32"/>
        </w:rPr>
        <w:t xml:space="preserve">    2021年北京市中医管理局部门政府采购预算总额1714.83万元，其中：政府采购货物预算0万元，政府采购工程预算148.85万元，政府采购服务预算1565.98万元。</w:t>
      </w:r>
      <w:r>
        <w:rPr>
          <w:rFonts w:hint="eastAsia" w:ascii="楷体_GB2312" w:eastAsia="楷体_GB2312"/>
          <w:sz w:val="32"/>
          <w:szCs w:val="32"/>
        </w:rPr>
        <w:tab/>
      </w:r>
      <w:r>
        <w:rPr>
          <w:rFonts w:hint="eastAsia" w:ascii="楷体_GB2312" w:eastAsia="楷体_GB2312"/>
          <w:sz w:val="32"/>
          <w:szCs w:val="32"/>
        </w:rPr>
        <w:t xml:space="preserve"> （二）政府购买服务预算说明</w:t>
      </w:r>
      <w:r>
        <w:rPr>
          <w:rFonts w:hint="eastAsia" w:ascii="楷体_GB2312" w:eastAsia="楷体_GB2312"/>
          <w:sz w:val="32"/>
          <w:szCs w:val="32"/>
        </w:rPr>
        <w:tab/>
      </w:r>
    </w:p>
    <w:p w14:paraId="6E542C5B">
      <w:pPr>
        <w:rPr>
          <w:rFonts w:ascii="仿宋_GB2312" w:eastAsia="仿宋_GB2312"/>
          <w:sz w:val="32"/>
          <w:szCs w:val="32"/>
        </w:rPr>
      </w:pPr>
      <w:r>
        <w:rPr>
          <w:rFonts w:hint="eastAsia" w:ascii="仿宋_GB2312" w:eastAsia="仿宋_GB2312"/>
          <w:sz w:val="32"/>
          <w:szCs w:val="32"/>
        </w:rPr>
        <w:t xml:space="preserve">    2021年北京市中医管理局部门政府购买服务预算总额3679.69万元，其中：财政拨款3679.69万元。</w:t>
      </w:r>
    </w:p>
    <w:p w14:paraId="2E36A15C">
      <w:pPr>
        <w:ind w:firstLine="627" w:firstLineChars="196"/>
        <w:rPr>
          <w:rFonts w:ascii="楷体_GB2312" w:eastAsia="楷体_GB2312"/>
          <w:sz w:val="32"/>
          <w:szCs w:val="32"/>
        </w:rPr>
      </w:pPr>
      <w:r>
        <w:rPr>
          <w:rFonts w:hint="eastAsia" w:ascii="楷体_GB2312" w:eastAsia="楷体_GB2312"/>
          <w:sz w:val="32"/>
          <w:szCs w:val="32"/>
        </w:rPr>
        <w:t>（三）机关运行经费情况说明</w:t>
      </w:r>
    </w:p>
    <w:p w14:paraId="016C54DC">
      <w:pPr>
        <w:ind w:firstLine="624"/>
        <w:rPr>
          <w:rFonts w:ascii="仿宋_GB2312" w:eastAsia="仿宋_GB2312"/>
          <w:sz w:val="32"/>
          <w:szCs w:val="32"/>
        </w:rPr>
      </w:pPr>
      <w:r>
        <w:rPr>
          <w:rFonts w:hint="eastAsia" w:ascii="仿宋_GB2312" w:eastAsia="仿宋_GB2312"/>
          <w:sz w:val="32"/>
          <w:szCs w:val="32"/>
        </w:rPr>
        <w:t>2021年北京市中医管理局部门北京市中医管理局（机关）等1家行政单位的机关运行经费财政拨款预算115.79万元。</w:t>
      </w:r>
    </w:p>
    <w:p w14:paraId="00D91B78">
      <w:pPr>
        <w:ind w:firstLine="624"/>
        <w:rPr>
          <w:rFonts w:ascii="楷体_GB2312" w:eastAsia="楷体_GB2312"/>
          <w:sz w:val="32"/>
          <w:szCs w:val="32"/>
        </w:rPr>
      </w:pPr>
      <w:r>
        <w:rPr>
          <w:rFonts w:hint="eastAsia" w:ascii="楷体_GB2312" w:eastAsia="楷体_GB2312"/>
          <w:sz w:val="32"/>
          <w:szCs w:val="32"/>
        </w:rPr>
        <w:t>（四）项目支出绩效目标情况说明</w:t>
      </w:r>
    </w:p>
    <w:p w14:paraId="23FF844A">
      <w:pPr>
        <w:rPr>
          <w:rFonts w:ascii="仿宋_GB2312" w:eastAsia="仿宋_GB2312"/>
          <w:sz w:val="32"/>
          <w:szCs w:val="32"/>
        </w:rPr>
      </w:pPr>
      <w:r>
        <w:rPr>
          <w:rFonts w:hint="eastAsia" w:ascii="仿宋_GB2312" w:eastAsia="仿宋_GB2312"/>
          <w:sz w:val="32"/>
          <w:szCs w:val="32"/>
        </w:rPr>
        <w:t xml:space="preserve">    2021年，北京市中医管理局填报绩效目标的预算项目33个，占全部预算项目33个的100%。填报绩效目标的项目支出预算7658.23万元，含已申请未批复项目金额，占全部项目支出预算的100%。除涉密项目外全部公开。</w:t>
      </w:r>
    </w:p>
    <w:p w14:paraId="1C82DF7B">
      <w:pPr>
        <w:ind w:firstLine="627" w:firstLineChars="196"/>
        <w:rPr>
          <w:rFonts w:ascii="楷体_GB2312" w:eastAsia="楷体_GB2312"/>
          <w:sz w:val="32"/>
          <w:szCs w:val="32"/>
        </w:rPr>
      </w:pPr>
      <w:r>
        <w:rPr>
          <w:rFonts w:hint="eastAsia" w:ascii="楷体_GB2312" w:eastAsia="楷体_GB2312"/>
          <w:sz w:val="32"/>
          <w:szCs w:val="32"/>
        </w:rPr>
        <w:t xml:space="preserve">（五）重点行政事业性收费情况说明 </w:t>
      </w:r>
      <w:r>
        <w:rPr>
          <w:rFonts w:hint="eastAsia" w:ascii="楷体_GB2312" w:eastAsia="楷体_GB2312"/>
          <w:sz w:val="32"/>
          <w:szCs w:val="32"/>
        </w:rPr>
        <w:tab/>
      </w:r>
    </w:p>
    <w:p w14:paraId="63C4336E">
      <w:pPr>
        <w:rPr>
          <w:rFonts w:ascii="仿宋_GB2312" w:eastAsia="仿宋_GB2312"/>
          <w:sz w:val="32"/>
          <w:szCs w:val="32"/>
        </w:rPr>
      </w:pPr>
      <w:r>
        <w:rPr>
          <w:rFonts w:hint="eastAsia" w:ascii="仿宋_GB2312" w:eastAsia="仿宋_GB2312"/>
          <w:sz w:val="32"/>
          <w:szCs w:val="32"/>
        </w:rPr>
        <w:t xml:space="preserve">    本部门2021年无重点行政事业性收费。</w:t>
      </w:r>
    </w:p>
    <w:p w14:paraId="78F5FEED">
      <w:pPr>
        <w:rPr>
          <w:rFonts w:ascii="楷体_GB2312" w:eastAsia="楷体_GB2312"/>
          <w:sz w:val="32"/>
          <w:szCs w:val="32"/>
        </w:rPr>
      </w:pPr>
      <w:r>
        <w:rPr>
          <w:rFonts w:hint="eastAsia" w:ascii="楷体_GB2312" w:eastAsia="楷体_GB2312"/>
          <w:sz w:val="32"/>
          <w:szCs w:val="32"/>
        </w:rPr>
        <w:t xml:space="preserve">    （六）国有资本经营预算财政拨款情况说明</w:t>
      </w:r>
      <w:r>
        <w:rPr>
          <w:rFonts w:hint="eastAsia" w:ascii="楷体_GB2312" w:eastAsia="楷体_GB2312"/>
          <w:sz w:val="32"/>
          <w:szCs w:val="32"/>
        </w:rPr>
        <w:tab/>
      </w:r>
    </w:p>
    <w:p w14:paraId="1041CB47">
      <w:pPr>
        <w:rPr>
          <w:rFonts w:ascii="楷体_GB2312" w:eastAsia="楷体_GB2312"/>
          <w:color w:val="000000"/>
          <w:sz w:val="32"/>
          <w:szCs w:val="32"/>
        </w:rPr>
      </w:pPr>
      <w:r>
        <w:rPr>
          <w:rFonts w:hint="eastAsia" w:ascii="仿宋_GB2312" w:eastAsia="仿宋_GB2312"/>
          <w:sz w:val="32"/>
          <w:szCs w:val="32"/>
        </w:rPr>
        <w:t xml:space="preserve">    本部门2021年无国有资本经营预算财政拨款安排预算。</w:t>
      </w:r>
      <w:r>
        <w:rPr>
          <w:rFonts w:hint="eastAsia" w:ascii="仿宋_GB2312" w:eastAsia="仿宋_GB2312"/>
          <w:sz w:val="32"/>
          <w:szCs w:val="32"/>
        </w:rPr>
        <w:tab/>
      </w:r>
      <w:r>
        <w:rPr>
          <w:rFonts w:hint="eastAsia" w:ascii="仿宋_GB2312" w:eastAsia="仿宋_GB2312"/>
          <w:sz w:val="32"/>
          <w:szCs w:val="32"/>
        </w:rPr>
        <w:t xml:space="preserve"> </w:t>
      </w:r>
      <w:r>
        <w:rPr>
          <w:rFonts w:hint="eastAsia" w:ascii="楷体_GB2312" w:eastAsia="楷体_GB2312"/>
          <w:color w:val="000000"/>
          <w:sz w:val="32"/>
          <w:szCs w:val="32"/>
        </w:rPr>
        <w:t>（七）国有资产占用情况说明</w:t>
      </w:r>
    </w:p>
    <w:p w14:paraId="47201BF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截至2020年底，中医管理局部门共有车辆11台，</w:t>
      </w:r>
      <w:r>
        <w:rPr>
          <w:rFonts w:hint="eastAsia" w:ascii="仿宋_GB2312" w:eastAsia="仿宋_GB2312"/>
          <w:sz w:val="32"/>
          <w:szCs w:val="32"/>
        </w:rPr>
        <w:t>239.3</w:t>
      </w:r>
      <w:r>
        <w:rPr>
          <w:rFonts w:hint="eastAsia" w:ascii="仿宋_GB2312" w:eastAsia="仿宋_GB2312"/>
          <w:color w:val="000000"/>
          <w:sz w:val="32"/>
          <w:szCs w:val="32"/>
        </w:rPr>
        <w:t>万元；单位价值50万元以上的通用设备6台（套）、516.96万元，单位价值100万元以上的专用设备1台 （套）、122.53万元。</w:t>
      </w:r>
    </w:p>
    <w:p w14:paraId="35DD9CE9">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六、名词解释</w:t>
      </w:r>
    </w:p>
    <w:p w14:paraId="11D969B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14:paraId="5CBA625B">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14:paraId="755C3012">
      <w:pPr>
        <w:spacing w:line="560" w:lineRule="exact"/>
        <w:ind w:firstLine="640" w:firstLineChars="200"/>
        <w:rPr>
          <w:rFonts w:ascii="仿宋_GB2312" w:eastAsia="仿宋_GB2312"/>
          <w:color w:val="000000"/>
          <w:sz w:val="32"/>
          <w:szCs w:val="32"/>
        </w:rPr>
      </w:pPr>
      <w:r>
        <w:rPr>
          <w:rFonts w:hint="eastAsia" w:ascii="仿宋_GB2312" w:eastAsia="仿宋_GB2312"/>
          <w:sz w:val="32"/>
          <w:szCs w:val="32"/>
        </w:rPr>
        <w:t>中医药：是包括汉族和少数民族医药在内的我国各民族医药的统称，是反映中华民族对生命、健康和疾病的认识，具有悠久历史传统和独特理论及技术方法的医药学体系。</w:t>
      </w:r>
    </w:p>
    <w:p w14:paraId="6CAD1BC5">
      <w:pPr>
        <w:spacing w:line="560" w:lineRule="exact"/>
        <w:rPr>
          <w:rFonts w:ascii="仿宋_GB2312" w:eastAsia="仿宋_GB2312"/>
          <w:color w:val="000000"/>
          <w:sz w:val="32"/>
          <w:szCs w:val="32"/>
        </w:rPr>
      </w:pPr>
    </w:p>
    <w:p w14:paraId="480F50DF">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2021年部门预算报表</w:t>
      </w:r>
    </w:p>
    <w:p w14:paraId="0E9E620B">
      <w:pPr>
        <w:spacing w:line="560" w:lineRule="exact"/>
        <w:jc w:val="center"/>
        <w:rPr>
          <w:rFonts w:ascii="方正小标宋简体" w:eastAsia="方正小标宋简体"/>
          <w:color w:val="000000"/>
          <w:sz w:val="36"/>
          <w:szCs w:val="36"/>
        </w:rPr>
      </w:pPr>
      <w:r>
        <w:rPr>
          <w:rFonts w:hint="eastAsia" w:ascii="仿宋_GB2312" w:eastAsia="仿宋_GB2312"/>
          <w:color w:val="000000"/>
          <w:sz w:val="32"/>
          <w:szCs w:val="32"/>
        </w:rPr>
        <w:t>附件：北京市中医管理局2021年度部门预算报表</w:t>
      </w:r>
      <w:r>
        <w:rPr>
          <w:rFonts w:hint="eastAsia" w:ascii="仿宋_GB2312" w:eastAsia="仿宋_GB2312" w:cs="宋体"/>
          <w:color w:val="000000"/>
          <w:kern w:val="0"/>
          <w:sz w:val="32"/>
          <w:szCs w:val="32"/>
          <w:lang w:val="zh-CN"/>
        </w:rPr>
        <w:t xml:space="preserve">  </w:t>
      </w:r>
    </w:p>
    <w:sectPr>
      <w:footerReference r:id="rId3" w:type="default"/>
      <w:pgSz w:w="11906" w:h="16838"/>
      <w:pgMar w:top="993" w:right="1800" w:bottom="28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1854515"/>
      <w:docPartObj>
        <w:docPartGallery w:val="AutoText"/>
      </w:docPartObj>
    </w:sdtPr>
    <w:sdtContent>
      <w:p w14:paraId="48DE86F3">
        <w:pPr>
          <w:pStyle w:val="3"/>
          <w:jc w:val="center"/>
        </w:pPr>
        <w:r>
          <w:fldChar w:fldCharType="begin"/>
        </w:r>
        <w:r>
          <w:instrText xml:space="preserve">PAGE   \* MERGEFORMAT</w:instrText>
        </w:r>
        <w:r>
          <w:fldChar w:fldCharType="separate"/>
        </w:r>
        <w:r>
          <w:rPr>
            <w:lang w:val="zh-CN"/>
          </w:rPr>
          <w:t>5</w:t>
        </w:r>
        <w:r>
          <w:fldChar w:fldCharType="end"/>
        </w:r>
      </w:p>
    </w:sdtContent>
  </w:sdt>
  <w:p w14:paraId="1BEBE442">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C91"/>
    <w:rsid w:val="00000042"/>
    <w:rsid w:val="000027BE"/>
    <w:rsid w:val="00004C67"/>
    <w:rsid w:val="00007049"/>
    <w:rsid w:val="00007059"/>
    <w:rsid w:val="00012EF6"/>
    <w:rsid w:val="000251EA"/>
    <w:rsid w:val="00025E99"/>
    <w:rsid w:val="0002719D"/>
    <w:rsid w:val="00027876"/>
    <w:rsid w:val="00030716"/>
    <w:rsid w:val="000308E9"/>
    <w:rsid w:val="00037B52"/>
    <w:rsid w:val="00053E28"/>
    <w:rsid w:val="00060802"/>
    <w:rsid w:val="000614D4"/>
    <w:rsid w:val="000614F2"/>
    <w:rsid w:val="00067903"/>
    <w:rsid w:val="00076BCF"/>
    <w:rsid w:val="0008666C"/>
    <w:rsid w:val="000878B4"/>
    <w:rsid w:val="000903FE"/>
    <w:rsid w:val="000A1B57"/>
    <w:rsid w:val="000A3279"/>
    <w:rsid w:val="000A3FD9"/>
    <w:rsid w:val="000A5FDA"/>
    <w:rsid w:val="000B03ED"/>
    <w:rsid w:val="000B0799"/>
    <w:rsid w:val="000B0832"/>
    <w:rsid w:val="000B152B"/>
    <w:rsid w:val="000B1B6E"/>
    <w:rsid w:val="000B47B2"/>
    <w:rsid w:val="000C3741"/>
    <w:rsid w:val="000C6BFF"/>
    <w:rsid w:val="000D210A"/>
    <w:rsid w:val="000D3CAF"/>
    <w:rsid w:val="000D6B7A"/>
    <w:rsid w:val="000D7882"/>
    <w:rsid w:val="000E044B"/>
    <w:rsid w:val="000E0660"/>
    <w:rsid w:val="000F2AE2"/>
    <w:rsid w:val="000F431F"/>
    <w:rsid w:val="000F571C"/>
    <w:rsid w:val="00101D8D"/>
    <w:rsid w:val="001031E9"/>
    <w:rsid w:val="00106138"/>
    <w:rsid w:val="0010713A"/>
    <w:rsid w:val="00111A64"/>
    <w:rsid w:val="001121F3"/>
    <w:rsid w:val="00112DCA"/>
    <w:rsid w:val="00115C19"/>
    <w:rsid w:val="001219A7"/>
    <w:rsid w:val="00122F66"/>
    <w:rsid w:val="00123562"/>
    <w:rsid w:val="0012621B"/>
    <w:rsid w:val="001344F9"/>
    <w:rsid w:val="00137B44"/>
    <w:rsid w:val="00137F9A"/>
    <w:rsid w:val="00142586"/>
    <w:rsid w:val="001532D2"/>
    <w:rsid w:val="001551D7"/>
    <w:rsid w:val="00155358"/>
    <w:rsid w:val="001602EF"/>
    <w:rsid w:val="001614EB"/>
    <w:rsid w:val="00161A3D"/>
    <w:rsid w:val="00161C91"/>
    <w:rsid w:val="0016216B"/>
    <w:rsid w:val="001672D2"/>
    <w:rsid w:val="0017135A"/>
    <w:rsid w:val="001717FD"/>
    <w:rsid w:val="00171CB5"/>
    <w:rsid w:val="00172D2B"/>
    <w:rsid w:val="001768B6"/>
    <w:rsid w:val="0018188D"/>
    <w:rsid w:val="00181D95"/>
    <w:rsid w:val="001823EC"/>
    <w:rsid w:val="0018343D"/>
    <w:rsid w:val="0018685A"/>
    <w:rsid w:val="0019574C"/>
    <w:rsid w:val="00196759"/>
    <w:rsid w:val="001A3B7B"/>
    <w:rsid w:val="001A3D3F"/>
    <w:rsid w:val="001A42DB"/>
    <w:rsid w:val="001A4EC7"/>
    <w:rsid w:val="001A6D52"/>
    <w:rsid w:val="001B11A6"/>
    <w:rsid w:val="001B3E3E"/>
    <w:rsid w:val="001B7E80"/>
    <w:rsid w:val="001C0FB4"/>
    <w:rsid w:val="001C18DE"/>
    <w:rsid w:val="001C2313"/>
    <w:rsid w:val="001C24A1"/>
    <w:rsid w:val="001C254E"/>
    <w:rsid w:val="001C36A7"/>
    <w:rsid w:val="001C3F94"/>
    <w:rsid w:val="001D072D"/>
    <w:rsid w:val="001D17BF"/>
    <w:rsid w:val="001D7B1F"/>
    <w:rsid w:val="001E1B2F"/>
    <w:rsid w:val="001E2CFA"/>
    <w:rsid w:val="001E6E55"/>
    <w:rsid w:val="001E76DD"/>
    <w:rsid w:val="001F267F"/>
    <w:rsid w:val="001F2687"/>
    <w:rsid w:val="001F3377"/>
    <w:rsid w:val="001F3849"/>
    <w:rsid w:val="001F461D"/>
    <w:rsid w:val="00200F52"/>
    <w:rsid w:val="0020265B"/>
    <w:rsid w:val="0021046C"/>
    <w:rsid w:val="00211899"/>
    <w:rsid w:val="00214127"/>
    <w:rsid w:val="00214534"/>
    <w:rsid w:val="00215EF4"/>
    <w:rsid w:val="0021635E"/>
    <w:rsid w:val="0021655A"/>
    <w:rsid w:val="0021663D"/>
    <w:rsid w:val="0022284A"/>
    <w:rsid w:val="00223B24"/>
    <w:rsid w:val="00230306"/>
    <w:rsid w:val="00230936"/>
    <w:rsid w:val="00232383"/>
    <w:rsid w:val="00232570"/>
    <w:rsid w:val="002337AC"/>
    <w:rsid w:val="00237A6D"/>
    <w:rsid w:val="00243027"/>
    <w:rsid w:val="00246873"/>
    <w:rsid w:val="0025226C"/>
    <w:rsid w:val="00267722"/>
    <w:rsid w:val="002751ED"/>
    <w:rsid w:val="002760CD"/>
    <w:rsid w:val="0027625B"/>
    <w:rsid w:val="00276EB2"/>
    <w:rsid w:val="00277A9F"/>
    <w:rsid w:val="0029001F"/>
    <w:rsid w:val="00290797"/>
    <w:rsid w:val="002926EC"/>
    <w:rsid w:val="00294FDF"/>
    <w:rsid w:val="00296FF9"/>
    <w:rsid w:val="002A07D4"/>
    <w:rsid w:val="002A77E3"/>
    <w:rsid w:val="002B1270"/>
    <w:rsid w:val="002B70CF"/>
    <w:rsid w:val="002C379E"/>
    <w:rsid w:val="002C4396"/>
    <w:rsid w:val="002C4E70"/>
    <w:rsid w:val="002C6B4F"/>
    <w:rsid w:val="002D0196"/>
    <w:rsid w:val="002D2F18"/>
    <w:rsid w:val="002E079E"/>
    <w:rsid w:val="002E08F7"/>
    <w:rsid w:val="002E100B"/>
    <w:rsid w:val="002E5874"/>
    <w:rsid w:val="002F0895"/>
    <w:rsid w:val="002F5928"/>
    <w:rsid w:val="002F68AF"/>
    <w:rsid w:val="00310EF7"/>
    <w:rsid w:val="0031252B"/>
    <w:rsid w:val="003126DF"/>
    <w:rsid w:val="00312AF4"/>
    <w:rsid w:val="003132EC"/>
    <w:rsid w:val="003201D8"/>
    <w:rsid w:val="003204A1"/>
    <w:rsid w:val="003238FE"/>
    <w:rsid w:val="00324541"/>
    <w:rsid w:val="0032527F"/>
    <w:rsid w:val="0032691D"/>
    <w:rsid w:val="00326D46"/>
    <w:rsid w:val="003308CB"/>
    <w:rsid w:val="003335A5"/>
    <w:rsid w:val="00333863"/>
    <w:rsid w:val="0033436E"/>
    <w:rsid w:val="00335760"/>
    <w:rsid w:val="003426E9"/>
    <w:rsid w:val="00346B57"/>
    <w:rsid w:val="0034726D"/>
    <w:rsid w:val="00351F85"/>
    <w:rsid w:val="00355E02"/>
    <w:rsid w:val="00356452"/>
    <w:rsid w:val="003569B7"/>
    <w:rsid w:val="00357E68"/>
    <w:rsid w:val="003639FA"/>
    <w:rsid w:val="0036503B"/>
    <w:rsid w:val="00367405"/>
    <w:rsid w:val="003703E2"/>
    <w:rsid w:val="00373BED"/>
    <w:rsid w:val="00377CC8"/>
    <w:rsid w:val="00381AF6"/>
    <w:rsid w:val="0038583A"/>
    <w:rsid w:val="003870F8"/>
    <w:rsid w:val="00393F40"/>
    <w:rsid w:val="003A59FD"/>
    <w:rsid w:val="003A5E92"/>
    <w:rsid w:val="003A6635"/>
    <w:rsid w:val="003A6EBA"/>
    <w:rsid w:val="003B189D"/>
    <w:rsid w:val="003B2EF6"/>
    <w:rsid w:val="003B7F35"/>
    <w:rsid w:val="003C37DB"/>
    <w:rsid w:val="003D26F8"/>
    <w:rsid w:val="003D27EE"/>
    <w:rsid w:val="003D3174"/>
    <w:rsid w:val="003D4714"/>
    <w:rsid w:val="003E3B7E"/>
    <w:rsid w:val="003F2065"/>
    <w:rsid w:val="003F6636"/>
    <w:rsid w:val="00402B03"/>
    <w:rsid w:val="00403738"/>
    <w:rsid w:val="00412BB1"/>
    <w:rsid w:val="00413545"/>
    <w:rsid w:val="00413D66"/>
    <w:rsid w:val="0041417C"/>
    <w:rsid w:val="0042619A"/>
    <w:rsid w:val="00431513"/>
    <w:rsid w:val="004457A3"/>
    <w:rsid w:val="00450023"/>
    <w:rsid w:val="0045223B"/>
    <w:rsid w:val="00454134"/>
    <w:rsid w:val="00454447"/>
    <w:rsid w:val="004570C0"/>
    <w:rsid w:val="00460826"/>
    <w:rsid w:val="004622FA"/>
    <w:rsid w:val="0046714A"/>
    <w:rsid w:val="00471154"/>
    <w:rsid w:val="00474048"/>
    <w:rsid w:val="00475CA3"/>
    <w:rsid w:val="004766FF"/>
    <w:rsid w:val="0049103F"/>
    <w:rsid w:val="004915E3"/>
    <w:rsid w:val="004962F6"/>
    <w:rsid w:val="0049632D"/>
    <w:rsid w:val="00496BAF"/>
    <w:rsid w:val="00496BF1"/>
    <w:rsid w:val="004A244A"/>
    <w:rsid w:val="004B1C3A"/>
    <w:rsid w:val="004B30D7"/>
    <w:rsid w:val="004B3543"/>
    <w:rsid w:val="004B7FE4"/>
    <w:rsid w:val="004C05AE"/>
    <w:rsid w:val="004C1D63"/>
    <w:rsid w:val="004C658F"/>
    <w:rsid w:val="004C6F84"/>
    <w:rsid w:val="004D1695"/>
    <w:rsid w:val="004E0FDD"/>
    <w:rsid w:val="004E4CC3"/>
    <w:rsid w:val="004E6ACB"/>
    <w:rsid w:val="004E71EB"/>
    <w:rsid w:val="004F0B79"/>
    <w:rsid w:val="004F0EBF"/>
    <w:rsid w:val="004F11A8"/>
    <w:rsid w:val="004F38D6"/>
    <w:rsid w:val="004F645A"/>
    <w:rsid w:val="005038C1"/>
    <w:rsid w:val="00510854"/>
    <w:rsid w:val="00510CBD"/>
    <w:rsid w:val="005122F5"/>
    <w:rsid w:val="00520CF9"/>
    <w:rsid w:val="005220E9"/>
    <w:rsid w:val="005225B3"/>
    <w:rsid w:val="005264A5"/>
    <w:rsid w:val="0052761B"/>
    <w:rsid w:val="0053204F"/>
    <w:rsid w:val="0054532F"/>
    <w:rsid w:val="005517E0"/>
    <w:rsid w:val="00551F6F"/>
    <w:rsid w:val="005555D1"/>
    <w:rsid w:val="00567110"/>
    <w:rsid w:val="00574688"/>
    <w:rsid w:val="00582979"/>
    <w:rsid w:val="00582E1A"/>
    <w:rsid w:val="0058388A"/>
    <w:rsid w:val="005849F2"/>
    <w:rsid w:val="005903F1"/>
    <w:rsid w:val="00590585"/>
    <w:rsid w:val="00590E83"/>
    <w:rsid w:val="005A1F5E"/>
    <w:rsid w:val="005A682E"/>
    <w:rsid w:val="005B2D61"/>
    <w:rsid w:val="005B498B"/>
    <w:rsid w:val="005B5A6F"/>
    <w:rsid w:val="005D1945"/>
    <w:rsid w:val="005D5C0D"/>
    <w:rsid w:val="005D7F9E"/>
    <w:rsid w:val="005E039A"/>
    <w:rsid w:val="005E0DE6"/>
    <w:rsid w:val="005E293F"/>
    <w:rsid w:val="005F086D"/>
    <w:rsid w:val="005F1B92"/>
    <w:rsid w:val="00604731"/>
    <w:rsid w:val="00605AD8"/>
    <w:rsid w:val="00607443"/>
    <w:rsid w:val="00612052"/>
    <w:rsid w:val="006133EF"/>
    <w:rsid w:val="0061551F"/>
    <w:rsid w:val="00615591"/>
    <w:rsid w:val="006240DA"/>
    <w:rsid w:val="006259B6"/>
    <w:rsid w:val="006329CD"/>
    <w:rsid w:val="00642DCC"/>
    <w:rsid w:val="00645183"/>
    <w:rsid w:val="006502B5"/>
    <w:rsid w:val="00660467"/>
    <w:rsid w:val="00661694"/>
    <w:rsid w:val="006701CC"/>
    <w:rsid w:val="0067205E"/>
    <w:rsid w:val="00673FD8"/>
    <w:rsid w:val="00675FF2"/>
    <w:rsid w:val="0068105D"/>
    <w:rsid w:val="00682E21"/>
    <w:rsid w:val="006875D4"/>
    <w:rsid w:val="00687D7C"/>
    <w:rsid w:val="006A01B9"/>
    <w:rsid w:val="006A2886"/>
    <w:rsid w:val="006A2EDC"/>
    <w:rsid w:val="006A32E6"/>
    <w:rsid w:val="006B0070"/>
    <w:rsid w:val="006B150E"/>
    <w:rsid w:val="006B2003"/>
    <w:rsid w:val="006B64F7"/>
    <w:rsid w:val="006C05EC"/>
    <w:rsid w:val="006C20A1"/>
    <w:rsid w:val="006D00C7"/>
    <w:rsid w:val="006D0905"/>
    <w:rsid w:val="006D0A76"/>
    <w:rsid w:val="006D0D7F"/>
    <w:rsid w:val="006D1B35"/>
    <w:rsid w:val="006E1CF3"/>
    <w:rsid w:val="006E3011"/>
    <w:rsid w:val="006F1518"/>
    <w:rsid w:val="006F2829"/>
    <w:rsid w:val="0070291C"/>
    <w:rsid w:val="0070311C"/>
    <w:rsid w:val="00713952"/>
    <w:rsid w:val="00714AB3"/>
    <w:rsid w:val="00714F83"/>
    <w:rsid w:val="007151A3"/>
    <w:rsid w:val="007176A4"/>
    <w:rsid w:val="00720940"/>
    <w:rsid w:val="00721FFB"/>
    <w:rsid w:val="00724E0C"/>
    <w:rsid w:val="007270D4"/>
    <w:rsid w:val="007367D6"/>
    <w:rsid w:val="007402A6"/>
    <w:rsid w:val="0074098C"/>
    <w:rsid w:val="00742BC1"/>
    <w:rsid w:val="00743C88"/>
    <w:rsid w:val="00752976"/>
    <w:rsid w:val="00761555"/>
    <w:rsid w:val="00761D32"/>
    <w:rsid w:val="00761FBB"/>
    <w:rsid w:val="00763B6E"/>
    <w:rsid w:val="00767767"/>
    <w:rsid w:val="00775ABC"/>
    <w:rsid w:val="00775FA0"/>
    <w:rsid w:val="00777810"/>
    <w:rsid w:val="007803A4"/>
    <w:rsid w:val="007809A0"/>
    <w:rsid w:val="00787997"/>
    <w:rsid w:val="00787EB2"/>
    <w:rsid w:val="00792382"/>
    <w:rsid w:val="00794216"/>
    <w:rsid w:val="007976A2"/>
    <w:rsid w:val="007A05F0"/>
    <w:rsid w:val="007A1999"/>
    <w:rsid w:val="007A3FEA"/>
    <w:rsid w:val="007A5677"/>
    <w:rsid w:val="007B01ED"/>
    <w:rsid w:val="007B0F19"/>
    <w:rsid w:val="007B346F"/>
    <w:rsid w:val="007B73E9"/>
    <w:rsid w:val="007C0103"/>
    <w:rsid w:val="007C6009"/>
    <w:rsid w:val="007C611F"/>
    <w:rsid w:val="007D1262"/>
    <w:rsid w:val="007D55B6"/>
    <w:rsid w:val="007D78EB"/>
    <w:rsid w:val="007E137E"/>
    <w:rsid w:val="00800315"/>
    <w:rsid w:val="008069D7"/>
    <w:rsid w:val="00806FF4"/>
    <w:rsid w:val="008078AF"/>
    <w:rsid w:val="008104B4"/>
    <w:rsid w:val="00815908"/>
    <w:rsid w:val="00815E0B"/>
    <w:rsid w:val="00816105"/>
    <w:rsid w:val="00822293"/>
    <w:rsid w:val="00822B6A"/>
    <w:rsid w:val="0082395D"/>
    <w:rsid w:val="008308FF"/>
    <w:rsid w:val="00832539"/>
    <w:rsid w:val="008404A6"/>
    <w:rsid w:val="00842D97"/>
    <w:rsid w:val="00846264"/>
    <w:rsid w:val="00846E3D"/>
    <w:rsid w:val="00852D67"/>
    <w:rsid w:val="00854EF2"/>
    <w:rsid w:val="008562BB"/>
    <w:rsid w:val="00860FBA"/>
    <w:rsid w:val="00865A9B"/>
    <w:rsid w:val="00867E9E"/>
    <w:rsid w:val="008712FA"/>
    <w:rsid w:val="00871E4B"/>
    <w:rsid w:val="00873A78"/>
    <w:rsid w:val="00875B20"/>
    <w:rsid w:val="0088021A"/>
    <w:rsid w:val="0088269F"/>
    <w:rsid w:val="00885871"/>
    <w:rsid w:val="008868D4"/>
    <w:rsid w:val="00886A53"/>
    <w:rsid w:val="00897025"/>
    <w:rsid w:val="008A417B"/>
    <w:rsid w:val="008A5340"/>
    <w:rsid w:val="008A5B60"/>
    <w:rsid w:val="008B4F5B"/>
    <w:rsid w:val="008C2B7E"/>
    <w:rsid w:val="008C3504"/>
    <w:rsid w:val="008C6DBC"/>
    <w:rsid w:val="008C6F2D"/>
    <w:rsid w:val="008D0E35"/>
    <w:rsid w:val="008D26EA"/>
    <w:rsid w:val="008D713A"/>
    <w:rsid w:val="008E0ABE"/>
    <w:rsid w:val="008E0C10"/>
    <w:rsid w:val="008E10AF"/>
    <w:rsid w:val="008E16CF"/>
    <w:rsid w:val="008E3E8E"/>
    <w:rsid w:val="008E7D76"/>
    <w:rsid w:val="008F15C4"/>
    <w:rsid w:val="008F27B5"/>
    <w:rsid w:val="008F3B9C"/>
    <w:rsid w:val="008F4D60"/>
    <w:rsid w:val="008F7058"/>
    <w:rsid w:val="00905B24"/>
    <w:rsid w:val="009148E5"/>
    <w:rsid w:val="00915E1E"/>
    <w:rsid w:val="00922740"/>
    <w:rsid w:val="00925877"/>
    <w:rsid w:val="00927A5E"/>
    <w:rsid w:val="0093024E"/>
    <w:rsid w:val="00931B4C"/>
    <w:rsid w:val="00934031"/>
    <w:rsid w:val="009365EB"/>
    <w:rsid w:val="00936A55"/>
    <w:rsid w:val="009376FA"/>
    <w:rsid w:val="00947D1B"/>
    <w:rsid w:val="00951C6A"/>
    <w:rsid w:val="00954243"/>
    <w:rsid w:val="00954418"/>
    <w:rsid w:val="00961357"/>
    <w:rsid w:val="00961B3B"/>
    <w:rsid w:val="009626FA"/>
    <w:rsid w:val="00964427"/>
    <w:rsid w:val="00964B56"/>
    <w:rsid w:val="00965437"/>
    <w:rsid w:val="00970108"/>
    <w:rsid w:val="00972BD3"/>
    <w:rsid w:val="00972BF0"/>
    <w:rsid w:val="009730D3"/>
    <w:rsid w:val="0097372E"/>
    <w:rsid w:val="00973A0F"/>
    <w:rsid w:val="00976FD0"/>
    <w:rsid w:val="009803C3"/>
    <w:rsid w:val="009808DC"/>
    <w:rsid w:val="00982836"/>
    <w:rsid w:val="00982F7D"/>
    <w:rsid w:val="00990C2F"/>
    <w:rsid w:val="00992AB6"/>
    <w:rsid w:val="00993D1C"/>
    <w:rsid w:val="00993DC3"/>
    <w:rsid w:val="0099591F"/>
    <w:rsid w:val="0099640E"/>
    <w:rsid w:val="009A026E"/>
    <w:rsid w:val="009B5B70"/>
    <w:rsid w:val="009E0BAD"/>
    <w:rsid w:val="009E200D"/>
    <w:rsid w:val="009E42BC"/>
    <w:rsid w:val="009F032C"/>
    <w:rsid w:val="009F2AF9"/>
    <w:rsid w:val="009F5033"/>
    <w:rsid w:val="009F6F9D"/>
    <w:rsid w:val="009F739A"/>
    <w:rsid w:val="00A10F87"/>
    <w:rsid w:val="00A11EAC"/>
    <w:rsid w:val="00A1402B"/>
    <w:rsid w:val="00A176DA"/>
    <w:rsid w:val="00A17973"/>
    <w:rsid w:val="00A231A4"/>
    <w:rsid w:val="00A263D7"/>
    <w:rsid w:val="00A305CF"/>
    <w:rsid w:val="00A46099"/>
    <w:rsid w:val="00A465C2"/>
    <w:rsid w:val="00A472EF"/>
    <w:rsid w:val="00A514F3"/>
    <w:rsid w:val="00A569E6"/>
    <w:rsid w:val="00A57354"/>
    <w:rsid w:val="00A63598"/>
    <w:rsid w:val="00A6417B"/>
    <w:rsid w:val="00A6638D"/>
    <w:rsid w:val="00A66D1A"/>
    <w:rsid w:val="00A70E99"/>
    <w:rsid w:val="00A73346"/>
    <w:rsid w:val="00A76291"/>
    <w:rsid w:val="00A7700F"/>
    <w:rsid w:val="00A8154D"/>
    <w:rsid w:val="00A827C4"/>
    <w:rsid w:val="00A85DDD"/>
    <w:rsid w:val="00A86672"/>
    <w:rsid w:val="00A950C1"/>
    <w:rsid w:val="00A963D6"/>
    <w:rsid w:val="00A970EF"/>
    <w:rsid w:val="00AA2A26"/>
    <w:rsid w:val="00AB5F3E"/>
    <w:rsid w:val="00AC2EEF"/>
    <w:rsid w:val="00AD37B2"/>
    <w:rsid w:val="00AD6BFB"/>
    <w:rsid w:val="00AD7EA4"/>
    <w:rsid w:val="00AE0A71"/>
    <w:rsid w:val="00AE2272"/>
    <w:rsid w:val="00AE3563"/>
    <w:rsid w:val="00AF429C"/>
    <w:rsid w:val="00AF6E2F"/>
    <w:rsid w:val="00AF7F90"/>
    <w:rsid w:val="00B03275"/>
    <w:rsid w:val="00B046FA"/>
    <w:rsid w:val="00B0509A"/>
    <w:rsid w:val="00B0636B"/>
    <w:rsid w:val="00B159DC"/>
    <w:rsid w:val="00B17634"/>
    <w:rsid w:val="00B33079"/>
    <w:rsid w:val="00B33279"/>
    <w:rsid w:val="00B33E6E"/>
    <w:rsid w:val="00B40BDD"/>
    <w:rsid w:val="00B417B5"/>
    <w:rsid w:val="00B4398F"/>
    <w:rsid w:val="00B44F70"/>
    <w:rsid w:val="00B5116B"/>
    <w:rsid w:val="00B51C23"/>
    <w:rsid w:val="00B52551"/>
    <w:rsid w:val="00B612EB"/>
    <w:rsid w:val="00B65999"/>
    <w:rsid w:val="00B66042"/>
    <w:rsid w:val="00B75A1D"/>
    <w:rsid w:val="00B90B67"/>
    <w:rsid w:val="00B9298E"/>
    <w:rsid w:val="00B932A9"/>
    <w:rsid w:val="00B94177"/>
    <w:rsid w:val="00B9434E"/>
    <w:rsid w:val="00BA0087"/>
    <w:rsid w:val="00BA6486"/>
    <w:rsid w:val="00BA67D7"/>
    <w:rsid w:val="00BA7D94"/>
    <w:rsid w:val="00BB031F"/>
    <w:rsid w:val="00BB112B"/>
    <w:rsid w:val="00BB1547"/>
    <w:rsid w:val="00BB2EF9"/>
    <w:rsid w:val="00BB3B17"/>
    <w:rsid w:val="00BC0173"/>
    <w:rsid w:val="00BC051B"/>
    <w:rsid w:val="00BC1571"/>
    <w:rsid w:val="00BC4CE9"/>
    <w:rsid w:val="00BC51EB"/>
    <w:rsid w:val="00BC530B"/>
    <w:rsid w:val="00BC5328"/>
    <w:rsid w:val="00BC5CDA"/>
    <w:rsid w:val="00BC7CBE"/>
    <w:rsid w:val="00BE0D6B"/>
    <w:rsid w:val="00BE0E3C"/>
    <w:rsid w:val="00BE1469"/>
    <w:rsid w:val="00BE73D1"/>
    <w:rsid w:val="00BF1722"/>
    <w:rsid w:val="00BF25CE"/>
    <w:rsid w:val="00BF3C72"/>
    <w:rsid w:val="00C05814"/>
    <w:rsid w:val="00C05961"/>
    <w:rsid w:val="00C10EDD"/>
    <w:rsid w:val="00C112CC"/>
    <w:rsid w:val="00C11905"/>
    <w:rsid w:val="00C13243"/>
    <w:rsid w:val="00C21B06"/>
    <w:rsid w:val="00C220BA"/>
    <w:rsid w:val="00C2482C"/>
    <w:rsid w:val="00C24CDA"/>
    <w:rsid w:val="00C26415"/>
    <w:rsid w:val="00C3353D"/>
    <w:rsid w:val="00C344DD"/>
    <w:rsid w:val="00C405E3"/>
    <w:rsid w:val="00C41140"/>
    <w:rsid w:val="00C4139E"/>
    <w:rsid w:val="00C464EC"/>
    <w:rsid w:val="00C46E95"/>
    <w:rsid w:val="00C507C6"/>
    <w:rsid w:val="00C53F3B"/>
    <w:rsid w:val="00C550FB"/>
    <w:rsid w:val="00C55854"/>
    <w:rsid w:val="00C602B1"/>
    <w:rsid w:val="00C64298"/>
    <w:rsid w:val="00C72247"/>
    <w:rsid w:val="00C73BBC"/>
    <w:rsid w:val="00C73C82"/>
    <w:rsid w:val="00C80E63"/>
    <w:rsid w:val="00C81936"/>
    <w:rsid w:val="00C86D1E"/>
    <w:rsid w:val="00C91995"/>
    <w:rsid w:val="00C91B9A"/>
    <w:rsid w:val="00C94D3C"/>
    <w:rsid w:val="00CA7D90"/>
    <w:rsid w:val="00CB01A2"/>
    <w:rsid w:val="00CB262C"/>
    <w:rsid w:val="00CB53DD"/>
    <w:rsid w:val="00CB7D3A"/>
    <w:rsid w:val="00CC0F7F"/>
    <w:rsid w:val="00CC2E4F"/>
    <w:rsid w:val="00CC7EDF"/>
    <w:rsid w:val="00CD1D1A"/>
    <w:rsid w:val="00CD2236"/>
    <w:rsid w:val="00CD4BED"/>
    <w:rsid w:val="00CE048D"/>
    <w:rsid w:val="00CE4630"/>
    <w:rsid w:val="00CE48A0"/>
    <w:rsid w:val="00CF2575"/>
    <w:rsid w:val="00CF265D"/>
    <w:rsid w:val="00D03AF0"/>
    <w:rsid w:val="00D075BB"/>
    <w:rsid w:val="00D07EE8"/>
    <w:rsid w:val="00D12B71"/>
    <w:rsid w:val="00D12D42"/>
    <w:rsid w:val="00D13369"/>
    <w:rsid w:val="00D1497D"/>
    <w:rsid w:val="00D2145D"/>
    <w:rsid w:val="00D226DE"/>
    <w:rsid w:val="00D22C83"/>
    <w:rsid w:val="00D22D90"/>
    <w:rsid w:val="00D25D72"/>
    <w:rsid w:val="00D32774"/>
    <w:rsid w:val="00D43F77"/>
    <w:rsid w:val="00D4674A"/>
    <w:rsid w:val="00D468C8"/>
    <w:rsid w:val="00D47CCA"/>
    <w:rsid w:val="00D632EA"/>
    <w:rsid w:val="00D665AA"/>
    <w:rsid w:val="00D707F2"/>
    <w:rsid w:val="00D71279"/>
    <w:rsid w:val="00D71A7F"/>
    <w:rsid w:val="00D71D1C"/>
    <w:rsid w:val="00D7225C"/>
    <w:rsid w:val="00D72996"/>
    <w:rsid w:val="00D76109"/>
    <w:rsid w:val="00D82618"/>
    <w:rsid w:val="00D853F0"/>
    <w:rsid w:val="00D86346"/>
    <w:rsid w:val="00D8754F"/>
    <w:rsid w:val="00D90CFF"/>
    <w:rsid w:val="00D91DDF"/>
    <w:rsid w:val="00D9243E"/>
    <w:rsid w:val="00DA3EDB"/>
    <w:rsid w:val="00DA5647"/>
    <w:rsid w:val="00DA7E4D"/>
    <w:rsid w:val="00DB205E"/>
    <w:rsid w:val="00DB26A1"/>
    <w:rsid w:val="00DB610E"/>
    <w:rsid w:val="00DB7AF5"/>
    <w:rsid w:val="00DC0C85"/>
    <w:rsid w:val="00DC0E22"/>
    <w:rsid w:val="00DC58EC"/>
    <w:rsid w:val="00DD0108"/>
    <w:rsid w:val="00DD1DAF"/>
    <w:rsid w:val="00DD2DFE"/>
    <w:rsid w:val="00DE6ECA"/>
    <w:rsid w:val="00DF2567"/>
    <w:rsid w:val="00DF3833"/>
    <w:rsid w:val="00DF410A"/>
    <w:rsid w:val="00DF55C7"/>
    <w:rsid w:val="00DF696F"/>
    <w:rsid w:val="00E03BAD"/>
    <w:rsid w:val="00E05173"/>
    <w:rsid w:val="00E05E7B"/>
    <w:rsid w:val="00E0719A"/>
    <w:rsid w:val="00E10275"/>
    <w:rsid w:val="00E113CE"/>
    <w:rsid w:val="00E11439"/>
    <w:rsid w:val="00E12DEB"/>
    <w:rsid w:val="00E1325B"/>
    <w:rsid w:val="00E13BDB"/>
    <w:rsid w:val="00E23940"/>
    <w:rsid w:val="00E303F6"/>
    <w:rsid w:val="00E31BAF"/>
    <w:rsid w:val="00E337D4"/>
    <w:rsid w:val="00E36323"/>
    <w:rsid w:val="00E40763"/>
    <w:rsid w:val="00E41325"/>
    <w:rsid w:val="00E421A1"/>
    <w:rsid w:val="00E428AD"/>
    <w:rsid w:val="00E439B0"/>
    <w:rsid w:val="00E446E5"/>
    <w:rsid w:val="00E46382"/>
    <w:rsid w:val="00E5130A"/>
    <w:rsid w:val="00E554D7"/>
    <w:rsid w:val="00E569EC"/>
    <w:rsid w:val="00E56CC6"/>
    <w:rsid w:val="00E61D78"/>
    <w:rsid w:val="00E65FF6"/>
    <w:rsid w:val="00E722C4"/>
    <w:rsid w:val="00E732F0"/>
    <w:rsid w:val="00E76454"/>
    <w:rsid w:val="00E82979"/>
    <w:rsid w:val="00E879AA"/>
    <w:rsid w:val="00E905CF"/>
    <w:rsid w:val="00E91EF5"/>
    <w:rsid w:val="00E9470A"/>
    <w:rsid w:val="00EA1385"/>
    <w:rsid w:val="00EA1E61"/>
    <w:rsid w:val="00EA342D"/>
    <w:rsid w:val="00EA4240"/>
    <w:rsid w:val="00EA4256"/>
    <w:rsid w:val="00EA5D56"/>
    <w:rsid w:val="00EA6C20"/>
    <w:rsid w:val="00EB0901"/>
    <w:rsid w:val="00EB0B19"/>
    <w:rsid w:val="00EB2A8B"/>
    <w:rsid w:val="00EB3DD2"/>
    <w:rsid w:val="00EB4B0B"/>
    <w:rsid w:val="00EB4E62"/>
    <w:rsid w:val="00EB52B6"/>
    <w:rsid w:val="00EC1A11"/>
    <w:rsid w:val="00EC35CC"/>
    <w:rsid w:val="00EC392F"/>
    <w:rsid w:val="00EC4E1A"/>
    <w:rsid w:val="00EC7408"/>
    <w:rsid w:val="00EC78CF"/>
    <w:rsid w:val="00EC7930"/>
    <w:rsid w:val="00ED079A"/>
    <w:rsid w:val="00ED5D48"/>
    <w:rsid w:val="00EE328C"/>
    <w:rsid w:val="00EF05D4"/>
    <w:rsid w:val="00EF097F"/>
    <w:rsid w:val="00EF1834"/>
    <w:rsid w:val="00EF2D5C"/>
    <w:rsid w:val="00F00939"/>
    <w:rsid w:val="00F0169C"/>
    <w:rsid w:val="00F06C25"/>
    <w:rsid w:val="00F07B83"/>
    <w:rsid w:val="00F11763"/>
    <w:rsid w:val="00F12C48"/>
    <w:rsid w:val="00F2563C"/>
    <w:rsid w:val="00F25B57"/>
    <w:rsid w:val="00F25EED"/>
    <w:rsid w:val="00F332AA"/>
    <w:rsid w:val="00F41E9A"/>
    <w:rsid w:val="00F47162"/>
    <w:rsid w:val="00F50ED2"/>
    <w:rsid w:val="00F52943"/>
    <w:rsid w:val="00F5554B"/>
    <w:rsid w:val="00F560CB"/>
    <w:rsid w:val="00F57ECF"/>
    <w:rsid w:val="00F57ED9"/>
    <w:rsid w:val="00F72C19"/>
    <w:rsid w:val="00F74629"/>
    <w:rsid w:val="00F76472"/>
    <w:rsid w:val="00F77D9C"/>
    <w:rsid w:val="00F8376E"/>
    <w:rsid w:val="00F83884"/>
    <w:rsid w:val="00F87627"/>
    <w:rsid w:val="00F93BFD"/>
    <w:rsid w:val="00F97631"/>
    <w:rsid w:val="00F97A76"/>
    <w:rsid w:val="00FA5256"/>
    <w:rsid w:val="00FC0BF2"/>
    <w:rsid w:val="00FC1F95"/>
    <w:rsid w:val="00FC30F0"/>
    <w:rsid w:val="00FC37BE"/>
    <w:rsid w:val="00FC4522"/>
    <w:rsid w:val="00FD0CD6"/>
    <w:rsid w:val="00FD0D60"/>
    <w:rsid w:val="00FD4577"/>
    <w:rsid w:val="00FD45C1"/>
    <w:rsid w:val="00FD5792"/>
    <w:rsid w:val="00FD703A"/>
    <w:rsid w:val="00FD7A62"/>
    <w:rsid w:val="00FE5976"/>
    <w:rsid w:val="00FE5EE9"/>
    <w:rsid w:val="00FE60CC"/>
    <w:rsid w:val="00FF0465"/>
    <w:rsid w:val="00FF3375"/>
    <w:rsid w:val="00FF4145"/>
    <w:rsid w:val="217E4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line="360" w:lineRule="auto"/>
      <w:jc w:val="left"/>
    </w:pPr>
    <w:rPr>
      <w:rFonts w:ascii="宋体" w:hAnsi="宋体" w:eastAsia="宋体" w:cs="宋体"/>
      <w:color w:val="000000"/>
      <w:kern w:val="0"/>
      <w:sz w:val="18"/>
      <w:szCs w:val="18"/>
    </w:rPr>
  </w:style>
  <w:style w:type="character" w:styleId="8">
    <w:name w:val="Hyperlink"/>
    <w:basedOn w:val="7"/>
    <w:semiHidden/>
    <w:unhideWhenUsed/>
    <w:uiPriority w:val="99"/>
    <w:rPr>
      <w:color w:val="0000FF"/>
      <w:u w:val="none"/>
    </w:rPr>
  </w:style>
  <w:style w:type="character" w:customStyle="1" w:styleId="9">
    <w:name w:val="页眉 Char"/>
    <w:basedOn w:val="7"/>
    <w:link w:val="4"/>
    <w:uiPriority w:val="99"/>
    <w:rPr>
      <w:sz w:val="18"/>
      <w:szCs w:val="18"/>
    </w:rPr>
  </w:style>
  <w:style w:type="character" w:customStyle="1" w:styleId="10">
    <w:name w:val="页脚 Char"/>
    <w:basedOn w:val="7"/>
    <w:link w:val="3"/>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zyglj</Company>
  <Pages>8</Pages>
  <Words>2936</Words>
  <Characters>3347</Characters>
  <Lines>25</Lines>
  <Paragraphs>7</Paragraphs>
  <TotalTime>0</TotalTime>
  <ScaleCrop>false</ScaleCrop>
  <LinksUpToDate>false</LinksUpToDate>
  <CharactersWithSpaces>3470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2021-02-25T02:24:00Z</dcterms:created>
  <dc:creator>hl</dc:creator>
  <cp:lastModifiedBy>樱桃蜜瓜沙拉</cp:lastModifiedBy>
  <cp:lastPrinted>2021-01-13T11:04:00Z</cp:lastPrinted>
  <dcterms:modified xsi:type="dcterms:W3CDTF">2025-02-28T01:57:19Z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eyJoZGlkIjoiODZhYjg0M2MzMzc5MjlkN2M1N2Y1OTUyZjUxNWNiOWMiLCJ1c2VySWQiOiIyMTIwNzI3OTYifQ==</vt:lpwstr>
  </property>
  <property fmtid="{D5CDD505-2E9C-101B-9397-08002B2CF9AE}" pid="3" name="KSOProductBuildVer">
    <vt:lpwstr>2052-12.1.0.20305</vt:lpwstr>
  </property>
  <property fmtid="{D5CDD505-2E9C-101B-9397-08002B2CF9AE}" pid="4" name="ICV">
    <vt:lpwstr>078238401F764D169538B5A64AB54F94_12</vt:lpwstr>
  </property>
</Properties>
</file>